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057E" w14:textId="1C505EBC" w:rsidR="00860D64" w:rsidRPr="00BA57A9" w:rsidRDefault="00833307" w:rsidP="00833307">
      <w:pPr>
        <w:spacing w:line="276" w:lineRule="auto"/>
        <w:ind w:left="-851" w:right="-737"/>
        <w:jc w:val="center"/>
        <w:rPr>
          <w:rFonts w:ascii="Gotham Bold" w:hAnsi="Gotham Bold" w:cs="Cambria"/>
          <w:b/>
          <w:bCs/>
          <w:color w:val="000000"/>
          <w:sz w:val="40"/>
          <w:szCs w:val="40"/>
          <w:lang w:val="es-ES"/>
        </w:rPr>
      </w:pPr>
      <w:r w:rsidRPr="00BA57A9">
        <w:rPr>
          <w:rFonts w:ascii="Gotham Bold" w:hAnsi="Gotham Bold" w:cs="Cambria"/>
          <w:b/>
          <w:bCs/>
          <w:color w:val="000000"/>
          <w:sz w:val="40"/>
          <w:szCs w:val="40"/>
          <w:lang w:val="es-ES"/>
        </w:rPr>
        <w:t>Reglamentación para el fabricante de los bates de madera de béisbol WBSC de 2022</w:t>
      </w:r>
    </w:p>
    <w:p w14:paraId="524F0852" w14:textId="77777777" w:rsidR="00833307" w:rsidRPr="00BA57A9" w:rsidRDefault="00833307" w:rsidP="00833307">
      <w:pPr>
        <w:spacing w:line="276" w:lineRule="auto"/>
        <w:ind w:left="-851" w:right="-737"/>
        <w:jc w:val="center"/>
        <w:rPr>
          <w:rFonts w:ascii="Gotham Light" w:hAnsi="Gotham Light"/>
          <w:sz w:val="36"/>
          <w:szCs w:val="36"/>
          <w:lang w:val="es-ES"/>
        </w:rPr>
      </w:pPr>
    </w:p>
    <w:p w14:paraId="3260FB76" w14:textId="3CFF0A34" w:rsidR="00AA3069" w:rsidRPr="00BA57A9" w:rsidRDefault="00DA2C15" w:rsidP="00A82E66">
      <w:pPr>
        <w:pStyle w:val="Default"/>
        <w:numPr>
          <w:ilvl w:val="0"/>
          <w:numId w:val="7"/>
        </w:numPr>
        <w:spacing w:after="240"/>
        <w:ind w:left="-284" w:right="-573" w:hanging="425"/>
        <w:jc w:val="both"/>
        <w:rPr>
          <w:rFonts w:ascii="Gotham Light" w:hAnsi="Gotham Light"/>
          <w:lang w:val="es-ES"/>
        </w:rPr>
      </w:pPr>
      <w:r w:rsidRPr="00BA57A9">
        <w:rPr>
          <w:rFonts w:ascii="Gotham Light" w:hAnsi="Gotham Light"/>
          <w:lang w:val="es-ES"/>
        </w:rPr>
        <w:t>Ningún bate de madera puede usarse en ninguna Copa Mundial de Béisbol de la WBSC ni en los eventos de Béisbol de la WBSC (incluido Premier12) sin la aprobación previa de la WBSC. La aprobación se puede revocar en cualquier momento si el fabricante modifica claramente el bate después de la aprobación.</w:t>
      </w:r>
    </w:p>
    <w:p w14:paraId="68CC98F8" w14:textId="1221339B" w:rsidR="00AA3069" w:rsidRPr="00BA57A9" w:rsidRDefault="00EA3727" w:rsidP="00A82E66">
      <w:pPr>
        <w:pStyle w:val="Default"/>
        <w:numPr>
          <w:ilvl w:val="0"/>
          <w:numId w:val="7"/>
        </w:numPr>
        <w:spacing w:after="240"/>
        <w:ind w:left="-284" w:right="-573" w:hanging="425"/>
        <w:jc w:val="both"/>
        <w:rPr>
          <w:rFonts w:ascii="Gotham Light" w:hAnsi="Gotham Light"/>
          <w:lang w:val="es-ES"/>
        </w:rPr>
      </w:pPr>
      <w:r w:rsidRPr="00BA57A9">
        <w:rPr>
          <w:rFonts w:ascii="Gotham Light" w:hAnsi="Gotham Light"/>
          <w:lang w:val="es-ES"/>
        </w:rPr>
        <w:t>Todos los bates deben cumplir con los requisitos de las REGLAS OFICIALES DE BÉISBOL (3.02 - El Bate).</w:t>
      </w:r>
    </w:p>
    <w:p w14:paraId="6C5F57BB" w14:textId="0FB40BD4" w:rsidR="008D7F87" w:rsidRPr="00A82E66" w:rsidRDefault="008D7F87" w:rsidP="00A82E66">
      <w:pPr>
        <w:pStyle w:val="Default"/>
        <w:numPr>
          <w:ilvl w:val="0"/>
          <w:numId w:val="7"/>
        </w:numPr>
        <w:spacing w:after="240"/>
        <w:ind w:left="-284" w:right="-573" w:hanging="425"/>
        <w:jc w:val="both"/>
        <w:rPr>
          <w:rFonts w:ascii="Gotham Light" w:hAnsi="Gotham Light"/>
          <w:lang w:val="es-ES"/>
        </w:rPr>
      </w:pPr>
      <w:r w:rsidRPr="00BA57A9">
        <w:rPr>
          <w:rFonts w:ascii="Gotham Light" w:hAnsi="Gotham Light"/>
          <w:lang w:val="es-ES"/>
        </w:rPr>
        <w:t>Los bates deben ser una pieza de madera maciza desde el mango hasta la parte superior y la fibra entera de dichos bates debe ser claramente visible.</w:t>
      </w:r>
    </w:p>
    <w:p w14:paraId="6EEFC4AF" w14:textId="3BA54084" w:rsidR="00A64B7B" w:rsidRPr="00A82E66" w:rsidRDefault="00606AEC" w:rsidP="00A82E66">
      <w:pPr>
        <w:pStyle w:val="Default"/>
        <w:numPr>
          <w:ilvl w:val="0"/>
          <w:numId w:val="7"/>
        </w:numPr>
        <w:spacing w:after="240"/>
        <w:ind w:left="-284" w:right="-573" w:hanging="425"/>
        <w:jc w:val="both"/>
        <w:rPr>
          <w:rFonts w:ascii="Gotham Light" w:hAnsi="Gotham Light"/>
          <w:lang w:val="es-ES"/>
        </w:rPr>
      </w:pPr>
      <w:r w:rsidRPr="00BA57A9">
        <w:rPr>
          <w:rFonts w:ascii="Gotham Light" w:hAnsi="Gotham Light"/>
          <w:lang w:val="es-ES"/>
        </w:rPr>
        <w:t>Los bates no deberán tener ninguna marca, texto o marca publicitaria que no sea la del fabricante, a menos que la WBSC lo permita claramente y de conformidad con las REGLAS OFICIALES DE BÉISBOL.</w:t>
      </w:r>
    </w:p>
    <w:p w14:paraId="4D8177E8" w14:textId="7CF2E595" w:rsidR="00A64B7B" w:rsidRPr="00A82E66" w:rsidRDefault="00A64B7B" w:rsidP="00A82E66">
      <w:pPr>
        <w:pStyle w:val="Default"/>
        <w:numPr>
          <w:ilvl w:val="0"/>
          <w:numId w:val="7"/>
        </w:numPr>
        <w:spacing w:after="120"/>
        <w:ind w:left="-284" w:right="-573" w:hanging="425"/>
        <w:jc w:val="both"/>
        <w:rPr>
          <w:rFonts w:ascii="Gotham Light" w:hAnsi="Gotham Light"/>
          <w:lang w:val="es-ES"/>
        </w:rPr>
      </w:pPr>
      <w:r w:rsidRPr="00BA57A9">
        <w:rPr>
          <w:rFonts w:ascii="Gotham Light" w:hAnsi="Gotham Light"/>
          <w:lang w:val="es-ES"/>
        </w:rPr>
        <w:t>El tipo de madera utilizada para los bates será uno de los siguientes:</w:t>
      </w:r>
    </w:p>
    <w:p w14:paraId="2DB3F2DE" w14:textId="37D84B95" w:rsidR="00AA3069" w:rsidRPr="00BA57A9" w:rsidRDefault="00AA3069" w:rsidP="00FC04DE">
      <w:pPr>
        <w:pStyle w:val="Default"/>
        <w:numPr>
          <w:ilvl w:val="0"/>
          <w:numId w:val="6"/>
        </w:numPr>
        <w:tabs>
          <w:tab w:val="left" w:pos="142"/>
        </w:tabs>
        <w:spacing w:after="120"/>
        <w:ind w:left="-284" w:right="-573" w:firstLine="0"/>
        <w:jc w:val="both"/>
        <w:rPr>
          <w:rFonts w:ascii="Gotham Light" w:hAnsi="Gotham Light"/>
          <w:lang w:val="es-ES"/>
        </w:rPr>
      </w:pPr>
      <w:r w:rsidRPr="00BA57A9">
        <w:rPr>
          <w:rFonts w:ascii="Gotham Light" w:hAnsi="Gotham Light"/>
          <w:lang w:val="es-ES"/>
        </w:rPr>
        <w:t>Aodamo / Fraxinus Lanuginos</w:t>
      </w:r>
      <w:r w:rsidR="00C368F4" w:rsidRPr="00BA57A9">
        <w:rPr>
          <w:rFonts w:ascii="Gotham Light" w:hAnsi="Gotham Light"/>
          <w:lang w:val="es-ES"/>
        </w:rPr>
        <w:t>a</w:t>
      </w:r>
    </w:p>
    <w:p w14:paraId="6B7905F0" w14:textId="72AF5A98" w:rsidR="00AA3069" w:rsidRPr="00BA57A9" w:rsidRDefault="00397704" w:rsidP="00FC04DE">
      <w:pPr>
        <w:pStyle w:val="Default"/>
        <w:numPr>
          <w:ilvl w:val="0"/>
          <w:numId w:val="6"/>
        </w:numPr>
        <w:tabs>
          <w:tab w:val="left" w:pos="142"/>
        </w:tabs>
        <w:spacing w:after="120"/>
        <w:ind w:left="-284" w:right="-573" w:firstLine="0"/>
        <w:jc w:val="both"/>
        <w:rPr>
          <w:rFonts w:ascii="Gotham Light" w:hAnsi="Gotham Light"/>
          <w:lang w:val="es-ES"/>
        </w:rPr>
      </w:pPr>
      <w:r w:rsidRPr="00BA57A9">
        <w:rPr>
          <w:rFonts w:ascii="Gotham Light" w:hAnsi="Gotham Light"/>
          <w:lang w:val="es-ES"/>
        </w:rPr>
        <w:t>Nogal</w:t>
      </w:r>
    </w:p>
    <w:p w14:paraId="1CE5B97B" w14:textId="240D25AD" w:rsidR="00AA3069" w:rsidRPr="00BA57A9" w:rsidRDefault="00397704" w:rsidP="00FC04DE">
      <w:pPr>
        <w:pStyle w:val="Default"/>
        <w:numPr>
          <w:ilvl w:val="0"/>
          <w:numId w:val="6"/>
        </w:numPr>
        <w:tabs>
          <w:tab w:val="left" w:pos="142"/>
        </w:tabs>
        <w:spacing w:after="120"/>
        <w:ind w:left="-284" w:right="-573" w:firstLine="0"/>
        <w:jc w:val="both"/>
        <w:rPr>
          <w:rFonts w:ascii="Gotham Light" w:hAnsi="Gotham Light"/>
          <w:lang w:val="es-ES"/>
        </w:rPr>
      </w:pPr>
      <w:r w:rsidRPr="00BA57A9">
        <w:rPr>
          <w:rFonts w:ascii="Gotham Light" w:hAnsi="Gotham Light"/>
          <w:lang w:val="es-ES"/>
        </w:rPr>
        <w:t>Roble rojo</w:t>
      </w:r>
    </w:p>
    <w:p w14:paraId="34096FBD" w14:textId="385FFE4C" w:rsidR="00AA3069" w:rsidRPr="00BA57A9" w:rsidRDefault="00397704" w:rsidP="00FC04DE">
      <w:pPr>
        <w:pStyle w:val="Default"/>
        <w:numPr>
          <w:ilvl w:val="0"/>
          <w:numId w:val="6"/>
        </w:numPr>
        <w:tabs>
          <w:tab w:val="left" w:pos="142"/>
        </w:tabs>
        <w:spacing w:after="120"/>
        <w:ind w:left="-284" w:right="-573" w:firstLine="0"/>
        <w:jc w:val="both"/>
        <w:rPr>
          <w:rFonts w:ascii="Gotham Light" w:hAnsi="Gotham Light"/>
          <w:lang w:val="es-ES"/>
        </w:rPr>
      </w:pPr>
      <w:r w:rsidRPr="00BA57A9">
        <w:rPr>
          <w:rFonts w:ascii="Gotham Light" w:hAnsi="Gotham Light"/>
          <w:lang w:val="es-ES"/>
        </w:rPr>
        <w:t>Abedul a</w:t>
      </w:r>
      <w:r w:rsidR="00A64B7B" w:rsidRPr="00BA57A9">
        <w:rPr>
          <w:rFonts w:ascii="Gotham Light" w:hAnsi="Gotham Light"/>
          <w:lang w:val="es-ES"/>
        </w:rPr>
        <w:t>marillo</w:t>
      </w:r>
    </w:p>
    <w:p w14:paraId="343B5C8F" w14:textId="1C8B901F" w:rsidR="00A64B7B" w:rsidRPr="00BA57A9" w:rsidRDefault="000432F4" w:rsidP="00A64B7B">
      <w:pPr>
        <w:pStyle w:val="Default"/>
        <w:numPr>
          <w:ilvl w:val="0"/>
          <w:numId w:val="6"/>
        </w:numPr>
        <w:tabs>
          <w:tab w:val="left" w:pos="142"/>
        </w:tabs>
        <w:spacing w:after="120"/>
        <w:ind w:left="-284" w:right="-573" w:firstLine="0"/>
        <w:jc w:val="both"/>
        <w:rPr>
          <w:rFonts w:ascii="Gotham Light" w:hAnsi="Gotham Light"/>
          <w:lang w:val="es-ES"/>
        </w:rPr>
      </w:pPr>
      <w:r w:rsidRPr="00BA57A9">
        <w:rPr>
          <w:rFonts w:ascii="Gotham Light" w:hAnsi="Gotham Light"/>
          <w:lang w:val="es-ES"/>
        </w:rPr>
        <w:t xml:space="preserve">Arce azucarero </w:t>
      </w:r>
      <w:r w:rsidR="00A64B7B" w:rsidRPr="00BA57A9">
        <w:rPr>
          <w:rFonts w:ascii="Gotham Light" w:hAnsi="Gotham Light"/>
          <w:lang w:val="es-ES"/>
        </w:rPr>
        <w:t>/</w:t>
      </w:r>
      <w:r w:rsidRPr="00BA57A9">
        <w:rPr>
          <w:rFonts w:ascii="Gotham Light" w:hAnsi="Gotham Light"/>
          <w:lang w:val="es-ES"/>
        </w:rPr>
        <w:t xml:space="preserve"> </w:t>
      </w:r>
      <w:r w:rsidR="00C368F4" w:rsidRPr="00BA57A9">
        <w:rPr>
          <w:rFonts w:ascii="Gotham Light" w:hAnsi="Gotham Light"/>
          <w:lang w:val="es-ES"/>
        </w:rPr>
        <w:t>duro</w:t>
      </w:r>
    </w:p>
    <w:p w14:paraId="0A4ED752" w14:textId="12AD0FC6" w:rsidR="00A64B7B" w:rsidRPr="00BA57A9" w:rsidRDefault="000432F4" w:rsidP="00A64B7B">
      <w:pPr>
        <w:pStyle w:val="Default"/>
        <w:numPr>
          <w:ilvl w:val="0"/>
          <w:numId w:val="6"/>
        </w:numPr>
        <w:tabs>
          <w:tab w:val="left" w:pos="142"/>
        </w:tabs>
        <w:spacing w:after="120"/>
        <w:ind w:left="-284" w:right="-573" w:firstLine="0"/>
        <w:jc w:val="both"/>
        <w:rPr>
          <w:rFonts w:ascii="Gotham Light" w:hAnsi="Gotham Light"/>
          <w:lang w:val="es-ES"/>
        </w:rPr>
      </w:pPr>
      <w:r w:rsidRPr="00BA57A9">
        <w:rPr>
          <w:rFonts w:ascii="Gotham Light" w:hAnsi="Gotham Light"/>
          <w:lang w:val="es-ES"/>
        </w:rPr>
        <w:t>Fresno</w:t>
      </w:r>
      <w:r w:rsidR="00397704" w:rsidRPr="00BA57A9">
        <w:rPr>
          <w:rFonts w:ascii="Gotham Light" w:hAnsi="Gotham Light"/>
          <w:lang w:val="es-ES"/>
        </w:rPr>
        <w:t xml:space="preserve"> blanco</w:t>
      </w:r>
    </w:p>
    <w:p w14:paraId="2305B9E9" w14:textId="41E74D7A" w:rsidR="00AA3069" w:rsidRPr="00BA57A9" w:rsidRDefault="00AA3069" w:rsidP="00FC04DE">
      <w:pPr>
        <w:pStyle w:val="Default"/>
        <w:numPr>
          <w:ilvl w:val="0"/>
          <w:numId w:val="6"/>
        </w:numPr>
        <w:tabs>
          <w:tab w:val="left" w:pos="142"/>
        </w:tabs>
        <w:spacing w:after="120"/>
        <w:ind w:left="-284" w:right="-573" w:firstLine="0"/>
        <w:jc w:val="both"/>
        <w:rPr>
          <w:rFonts w:ascii="Gotham Light" w:hAnsi="Gotham Light"/>
          <w:lang w:val="es-ES"/>
        </w:rPr>
      </w:pPr>
      <w:r w:rsidRPr="00BA57A9">
        <w:rPr>
          <w:rFonts w:ascii="Gotham Light" w:hAnsi="Gotham Light"/>
          <w:lang w:val="es-ES"/>
        </w:rPr>
        <w:t xml:space="preserve">Yachidamo / Fraxinus </w:t>
      </w:r>
      <w:r w:rsidR="00921AA6">
        <w:rPr>
          <w:rFonts w:ascii="Gotham Light" w:hAnsi="Gotham Light"/>
          <w:lang w:val="es-ES"/>
        </w:rPr>
        <w:t>M</w:t>
      </w:r>
      <w:r w:rsidRPr="00BA57A9">
        <w:rPr>
          <w:rFonts w:ascii="Gotham Light" w:hAnsi="Gotham Light"/>
          <w:lang w:val="es-ES"/>
        </w:rPr>
        <w:t>andshurica</w:t>
      </w:r>
    </w:p>
    <w:p w14:paraId="652BD2F8" w14:textId="46474833" w:rsidR="008056DB" w:rsidRPr="00BA57A9" w:rsidRDefault="00397704" w:rsidP="00FC04DE">
      <w:pPr>
        <w:pStyle w:val="Default"/>
        <w:numPr>
          <w:ilvl w:val="0"/>
          <w:numId w:val="6"/>
        </w:numPr>
        <w:tabs>
          <w:tab w:val="left" w:pos="142"/>
        </w:tabs>
        <w:spacing w:after="240"/>
        <w:ind w:left="-284" w:right="-573" w:firstLine="0"/>
        <w:jc w:val="both"/>
        <w:rPr>
          <w:rFonts w:ascii="Gotham Light" w:hAnsi="Gotham Light"/>
          <w:lang w:val="es-ES"/>
        </w:rPr>
      </w:pPr>
      <w:r w:rsidRPr="00BA57A9">
        <w:rPr>
          <w:rFonts w:ascii="Gotham Light" w:hAnsi="Gotham Light"/>
          <w:lang w:val="es-ES"/>
        </w:rPr>
        <w:t>Haya</w:t>
      </w:r>
      <w:r w:rsidR="00411D1A" w:rsidRPr="00BA57A9">
        <w:rPr>
          <w:rFonts w:ascii="Gotham Light" w:hAnsi="Gotham Light"/>
          <w:lang w:val="es-ES"/>
        </w:rPr>
        <w:t xml:space="preserve"> </w:t>
      </w:r>
      <w:r w:rsidR="000432F4" w:rsidRPr="00BA57A9">
        <w:rPr>
          <w:rFonts w:ascii="Gotham Light" w:hAnsi="Gotham Light"/>
          <w:lang w:val="es-ES"/>
        </w:rPr>
        <w:t>común</w:t>
      </w:r>
    </w:p>
    <w:p w14:paraId="4FE77B46" w14:textId="23D37412" w:rsidR="00AA3069" w:rsidRPr="00BA57A9" w:rsidRDefault="00411D1A" w:rsidP="00B26DF5">
      <w:pPr>
        <w:pStyle w:val="Default"/>
        <w:ind w:left="-284" w:right="-574"/>
        <w:jc w:val="both"/>
        <w:rPr>
          <w:rFonts w:ascii="Gotham Light" w:hAnsi="Gotham Light"/>
          <w:lang w:val="es-ES"/>
        </w:rPr>
      </w:pPr>
      <w:r w:rsidRPr="00BA57A9">
        <w:rPr>
          <w:rFonts w:ascii="Gotham Light" w:hAnsi="Gotham Light"/>
          <w:lang w:val="es-ES"/>
        </w:rPr>
        <w:t>N</w:t>
      </w:r>
      <w:r w:rsidR="00CE0CA7" w:rsidRPr="00BA57A9">
        <w:rPr>
          <w:rFonts w:ascii="Gotham Light" w:hAnsi="Gotham Light"/>
          <w:lang w:val="es-ES"/>
        </w:rPr>
        <w:t>B</w:t>
      </w:r>
      <w:r w:rsidRPr="00BA57A9">
        <w:rPr>
          <w:rFonts w:ascii="Gotham Light" w:hAnsi="Gotham Light"/>
          <w:lang w:val="es-ES"/>
        </w:rPr>
        <w:t xml:space="preserve">: Si un fabricante de bates desea probar un bate hecho de otro material, debe tener un consentimiento previo escrito </w:t>
      </w:r>
      <w:r w:rsidR="000432F4" w:rsidRPr="00BA57A9">
        <w:rPr>
          <w:rFonts w:ascii="Gotham Light" w:hAnsi="Gotham Light"/>
          <w:lang w:val="es-ES"/>
        </w:rPr>
        <w:t>por</w:t>
      </w:r>
      <w:r w:rsidRPr="00BA57A9">
        <w:rPr>
          <w:rFonts w:ascii="Gotham Light" w:hAnsi="Gotham Light"/>
          <w:lang w:val="es-ES"/>
        </w:rPr>
        <w:t xml:space="preserve"> la WBSC.</w:t>
      </w:r>
    </w:p>
    <w:p w14:paraId="7E710DE8" w14:textId="77777777" w:rsidR="00AA3069" w:rsidRPr="00BA57A9" w:rsidRDefault="00AA3069" w:rsidP="00F840F7">
      <w:pPr>
        <w:pStyle w:val="Default"/>
        <w:ind w:left="-284" w:right="-574" w:hanging="425"/>
        <w:jc w:val="both"/>
        <w:rPr>
          <w:rFonts w:ascii="Gotham Light" w:hAnsi="Gotham Light"/>
          <w:lang w:val="es-ES"/>
        </w:rPr>
      </w:pPr>
    </w:p>
    <w:p w14:paraId="522F898C" w14:textId="7A49551D" w:rsidR="00AA3069" w:rsidRPr="00BA57A9" w:rsidRDefault="00430FFC" w:rsidP="00F840F7">
      <w:pPr>
        <w:pStyle w:val="Default"/>
        <w:numPr>
          <w:ilvl w:val="0"/>
          <w:numId w:val="7"/>
        </w:numPr>
        <w:spacing w:after="120"/>
        <w:ind w:left="-284" w:right="-573" w:hanging="425"/>
        <w:jc w:val="both"/>
        <w:rPr>
          <w:rFonts w:ascii="Gotham Light" w:hAnsi="Gotham Light"/>
          <w:lang w:val="es-ES"/>
        </w:rPr>
      </w:pPr>
      <w:r w:rsidRPr="00BA57A9">
        <w:rPr>
          <w:rFonts w:ascii="Gotham Light" w:hAnsi="Gotham Light"/>
          <w:lang w:val="es-ES"/>
        </w:rPr>
        <w:t>El color de los bates será:</w:t>
      </w:r>
    </w:p>
    <w:p w14:paraId="7663FE7D" w14:textId="77777777" w:rsidR="006C162E" w:rsidRPr="00BA57A9" w:rsidRDefault="006C162E" w:rsidP="00FC04DE">
      <w:pPr>
        <w:pStyle w:val="Default"/>
        <w:numPr>
          <w:ilvl w:val="0"/>
          <w:numId w:val="8"/>
        </w:numPr>
        <w:tabs>
          <w:tab w:val="left" w:pos="142"/>
        </w:tabs>
        <w:spacing w:after="120"/>
        <w:ind w:left="-284" w:right="-573" w:firstLine="0"/>
        <w:jc w:val="both"/>
        <w:rPr>
          <w:rFonts w:ascii="Gotham Light" w:hAnsi="Gotham Light"/>
          <w:lang w:val="es-ES"/>
        </w:rPr>
      </w:pPr>
      <w:r w:rsidRPr="00BA57A9">
        <w:rPr>
          <w:rFonts w:ascii="Gotham Light" w:hAnsi="Gotham Light"/>
          <w:lang w:val="es-ES"/>
        </w:rPr>
        <w:t>Natural (acabado natural o transparente)</w:t>
      </w:r>
    </w:p>
    <w:p w14:paraId="528F37A1" w14:textId="199B055E" w:rsidR="00AA3069" w:rsidRPr="00BA57A9" w:rsidRDefault="006C162E" w:rsidP="00FC04DE">
      <w:pPr>
        <w:pStyle w:val="Default"/>
        <w:numPr>
          <w:ilvl w:val="0"/>
          <w:numId w:val="8"/>
        </w:numPr>
        <w:tabs>
          <w:tab w:val="left" w:pos="142"/>
        </w:tabs>
        <w:spacing w:after="120"/>
        <w:ind w:left="-284" w:right="-573" w:firstLine="0"/>
        <w:jc w:val="both"/>
        <w:rPr>
          <w:rFonts w:ascii="Gotham Light" w:hAnsi="Gotham Light"/>
          <w:lang w:val="es-ES"/>
        </w:rPr>
      </w:pPr>
      <w:r w:rsidRPr="00BA57A9">
        <w:rPr>
          <w:rFonts w:ascii="Gotham Light" w:hAnsi="Gotham Light"/>
          <w:lang w:val="es-ES"/>
        </w:rPr>
        <w:t>Negro</w:t>
      </w:r>
    </w:p>
    <w:p w14:paraId="5B55FFAB" w14:textId="15536BC0" w:rsidR="00AA3069" w:rsidRPr="00BA57A9" w:rsidRDefault="006C162E" w:rsidP="00FC04DE">
      <w:pPr>
        <w:pStyle w:val="Default"/>
        <w:numPr>
          <w:ilvl w:val="0"/>
          <w:numId w:val="8"/>
        </w:numPr>
        <w:tabs>
          <w:tab w:val="left" w:pos="142"/>
        </w:tabs>
        <w:spacing w:after="120"/>
        <w:ind w:left="-284" w:right="-573" w:firstLine="0"/>
        <w:jc w:val="both"/>
        <w:rPr>
          <w:rFonts w:ascii="Gotham Light" w:hAnsi="Gotham Light"/>
          <w:lang w:val="es-ES"/>
        </w:rPr>
      </w:pPr>
      <w:r w:rsidRPr="00BA57A9">
        <w:rPr>
          <w:rFonts w:ascii="Gotham Light" w:hAnsi="Gotham Light"/>
          <w:lang w:val="es-ES"/>
        </w:rPr>
        <w:t>Negro</w:t>
      </w:r>
      <w:r w:rsidR="00AA3069" w:rsidRPr="00BA57A9">
        <w:rPr>
          <w:rFonts w:ascii="Gotham Light" w:hAnsi="Gotham Light"/>
          <w:lang w:val="es-ES"/>
        </w:rPr>
        <w:t xml:space="preserve"> </w:t>
      </w:r>
      <w:r w:rsidRPr="00BA57A9">
        <w:rPr>
          <w:rFonts w:ascii="Gotham Light" w:hAnsi="Gotham Light"/>
          <w:lang w:val="es-ES"/>
        </w:rPr>
        <w:t>y natural (acabado natural o transparente)</w:t>
      </w:r>
    </w:p>
    <w:p w14:paraId="10AD6948" w14:textId="77777777" w:rsidR="006C162E" w:rsidRPr="00BA57A9" w:rsidRDefault="006C162E" w:rsidP="00FC04DE">
      <w:pPr>
        <w:pStyle w:val="Default"/>
        <w:numPr>
          <w:ilvl w:val="0"/>
          <w:numId w:val="8"/>
        </w:numPr>
        <w:tabs>
          <w:tab w:val="left" w:pos="142"/>
        </w:tabs>
        <w:spacing w:after="120"/>
        <w:ind w:left="-284" w:right="-573" w:firstLine="0"/>
        <w:jc w:val="both"/>
        <w:rPr>
          <w:rFonts w:ascii="Gotham Light" w:hAnsi="Gotham Light"/>
          <w:lang w:val="es-ES"/>
        </w:rPr>
      </w:pPr>
      <w:r w:rsidRPr="00BA57A9">
        <w:rPr>
          <w:rFonts w:ascii="Gotham Light" w:hAnsi="Gotham Light"/>
          <w:lang w:val="es-ES"/>
        </w:rPr>
        <w:t>Marrón oscuro (acabado natural o transparente)</w:t>
      </w:r>
    </w:p>
    <w:p w14:paraId="01B1F6D7" w14:textId="636318FF" w:rsidR="006C162E" w:rsidRPr="00BA57A9" w:rsidRDefault="006C162E" w:rsidP="006C162E">
      <w:pPr>
        <w:pStyle w:val="Default"/>
        <w:numPr>
          <w:ilvl w:val="0"/>
          <w:numId w:val="8"/>
        </w:numPr>
        <w:tabs>
          <w:tab w:val="left" w:pos="142"/>
        </w:tabs>
        <w:spacing w:after="120"/>
        <w:ind w:left="-284" w:right="-573" w:firstLine="0"/>
        <w:jc w:val="both"/>
        <w:rPr>
          <w:rFonts w:ascii="Gotham Light" w:hAnsi="Gotham Light"/>
          <w:lang w:val="es-ES"/>
        </w:rPr>
      </w:pPr>
      <w:r w:rsidRPr="00BA57A9">
        <w:rPr>
          <w:rFonts w:ascii="Gotham Light" w:hAnsi="Gotham Light"/>
          <w:lang w:val="es-ES"/>
        </w:rPr>
        <w:t>Marrón y natural (acabado natural o transparente)</w:t>
      </w:r>
    </w:p>
    <w:p w14:paraId="7DF837B6" w14:textId="16397200" w:rsidR="00EF5677" w:rsidRPr="00EF5677" w:rsidRDefault="006C162E" w:rsidP="00EF5677">
      <w:pPr>
        <w:pStyle w:val="Default"/>
        <w:numPr>
          <w:ilvl w:val="0"/>
          <w:numId w:val="8"/>
        </w:numPr>
        <w:tabs>
          <w:tab w:val="left" w:pos="142"/>
        </w:tabs>
        <w:spacing w:after="240"/>
        <w:ind w:left="-284" w:right="-574" w:firstLine="0"/>
        <w:jc w:val="both"/>
        <w:rPr>
          <w:rFonts w:ascii="Gotham Light" w:hAnsi="Gotham Light"/>
          <w:lang w:val="es-ES"/>
        </w:rPr>
      </w:pPr>
      <w:r w:rsidRPr="00EF5677">
        <w:rPr>
          <w:rFonts w:ascii="Gotham Light" w:hAnsi="Gotham Light"/>
          <w:lang w:val="es-ES"/>
        </w:rPr>
        <w:t>Marrón rojizo y amarillo claro</w:t>
      </w:r>
    </w:p>
    <w:p w14:paraId="4C5AD463" w14:textId="5E124544" w:rsidR="002303CC" w:rsidRPr="00EF5677" w:rsidRDefault="008364E1" w:rsidP="00EF5677">
      <w:pPr>
        <w:pStyle w:val="Default"/>
        <w:tabs>
          <w:tab w:val="left" w:pos="142"/>
        </w:tabs>
        <w:spacing w:after="240"/>
        <w:ind w:left="-284" w:right="-574"/>
        <w:jc w:val="both"/>
        <w:rPr>
          <w:rFonts w:ascii="Gotham Light" w:hAnsi="Gotham Light"/>
          <w:lang w:val="es-ES"/>
        </w:rPr>
      </w:pPr>
      <w:r w:rsidRPr="00EF5677">
        <w:rPr>
          <w:rFonts w:ascii="Gotham Light" w:hAnsi="Gotham Light"/>
          <w:lang w:val="es-ES"/>
        </w:rPr>
        <w:t>N</w:t>
      </w:r>
      <w:r w:rsidR="00CE0CA7" w:rsidRPr="00EF5677">
        <w:rPr>
          <w:rFonts w:ascii="Gotham Light" w:hAnsi="Gotham Light"/>
          <w:lang w:val="es-ES"/>
        </w:rPr>
        <w:t>B</w:t>
      </w:r>
      <w:r w:rsidRPr="00EF5677">
        <w:rPr>
          <w:rFonts w:ascii="Gotham Light" w:hAnsi="Gotham Light"/>
          <w:lang w:val="es-ES"/>
        </w:rPr>
        <w:t>: En cualquier caso, la veta de la madera de los bates deberá ser visible en su totalidad. Si se recubre un bate, debe hacerse hasta el punto de permanecer en la superficie del material del bate y no afectar la fuerza de repulsión.</w:t>
      </w:r>
    </w:p>
    <w:p w14:paraId="69040F9A" w14:textId="1C48F7DC" w:rsidR="002303CC" w:rsidRPr="00BA57A9" w:rsidRDefault="00685551" w:rsidP="00685551">
      <w:pPr>
        <w:ind w:left="-709" w:right="-858"/>
        <w:rPr>
          <w:rFonts w:ascii="Gotham Bold" w:hAnsi="Gotham Bold" w:cs="Cambria"/>
          <w:b/>
          <w:bCs/>
          <w:color w:val="000000"/>
          <w:sz w:val="32"/>
          <w:szCs w:val="32"/>
          <w:lang w:val="es-ES"/>
        </w:rPr>
      </w:pPr>
      <w:r w:rsidRPr="00BA57A9">
        <w:rPr>
          <w:rFonts w:ascii="Gotham Bold" w:hAnsi="Gotham Bold" w:cs="Cambria"/>
          <w:b/>
          <w:bCs/>
          <w:color w:val="000000"/>
          <w:sz w:val="32"/>
          <w:szCs w:val="32"/>
          <w:lang w:val="es-ES"/>
        </w:rPr>
        <w:lastRenderedPageBreak/>
        <w:t>Requisito</w:t>
      </w:r>
      <w:r w:rsidR="00BA57A9" w:rsidRPr="00BA57A9">
        <w:rPr>
          <w:rFonts w:ascii="Gotham Bold" w:hAnsi="Gotham Bold" w:cs="Cambria"/>
          <w:b/>
          <w:bCs/>
          <w:color w:val="000000"/>
          <w:sz w:val="32"/>
          <w:szCs w:val="32"/>
          <w:lang w:val="es-ES"/>
        </w:rPr>
        <w:t>s</w:t>
      </w:r>
      <w:r w:rsidRPr="00BA57A9">
        <w:rPr>
          <w:rFonts w:ascii="Gotham Bold" w:hAnsi="Gotham Bold" w:cs="Cambria"/>
          <w:b/>
          <w:bCs/>
          <w:color w:val="000000"/>
          <w:sz w:val="32"/>
          <w:szCs w:val="32"/>
          <w:lang w:val="es-ES"/>
        </w:rPr>
        <w:t xml:space="preserve"> </w:t>
      </w:r>
      <w:r w:rsidR="007C7B2A">
        <w:rPr>
          <w:rFonts w:ascii="Gotham Bold" w:hAnsi="Gotham Bold" w:cs="Cambria"/>
          <w:b/>
          <w:bCs/>
          <w:color w:val="000000"/>
          <w:sz w:val="32"/>
          <w:szCs w:val="32"/>
          <w:lang w:val="es-ES"/>
        </w:rPr>
        <w:t>para solicitar</w:t>
      </w:r>
      <w:r w:rsidRPr="00BA57A9">
        <w:rPr>
          <w:rFonts w:ascii="Gotham Bold" w:hAnsi="Gotham Bold" w:cs="Cambria"/>
          <w:b/>
          <w:bCs/>
          <w:color w:val="000000"/>
          <w:sz w:val="32"/>
          <w:szCs w:val="32"/>
          <w:lang w:val="es-ES"/>
        </w:rPr>
        <w:t xml:space="preserve"> la aprobación </w:t>
      </w:r>
      <w:r w:rsidR="00BA57A9" w:rsidRPr="00BA57A9">
        <w:rPr>
          <w:rFonts w:ascii="Gotham Bold" w:hAnsi="Gotham Bold" w:cs="Cambria"/>
          <w:b/>
          <w:bCs/>
          <w:color w:val="000000"/>
          <w:sz w:val="32"/>
          <w:szCs w:val="32"/>
          <w:lang w:val="es-ES"/>
        </w:rPr>
        <w:t>por un periodo</w:t>
      </w:r>
      <w:r w:rsidRPr="00BA57A9">
        <w:rPr>
          <w:rFonts w:ascii="Gotham Bold" w:hAnsi="Gotham Bold" w:cs="Cambria"/>
          <w:b/>
          <w:bCs/>
          <w:color w:val="000000"/>
          <w:sz w:val="32"/>
          <w:szCs w:val="32"/>
          <w:lang w:val="es-ES"/>
        </w:rPr>
        <w:t xml:space="preserve"> de 4 años </w:t>
      </w:r>
      <w:r w:rsidR="002303CC" w:rsidRPr="00BA57A9">
        <w:rPr>
          <w:rFonts w:ascii="Gotham Bold" w:hAnsi="Gotham Bold" w:cs="Cambria"/>
          <w:b/>
          <w:bCs/>
          <w:color w:val="000000"/>
          <w:sz w:val="32"/>
          <w:szCs w:val="32"/>
          <w:lang w:val="es-ES"/>
        </w:rPr>
        <w:t>(</w:t>
      </w:r>
      <w:r w:rsidRPr="00BA57A9">
        <w:rPr>
          <w:rFonts w:ascii="Gotham Bold" w:hAnsi="Gotham Bold" w:cs="Cambria"/>
          <w:b/>
          <w:bCs/>
          <w:color w:val="000000"/>
          <w:sz w:val="32"/>
          <w:szCs w:val="32"/>
          <w:lang w:val="es-ES"/>
        </w:rPr>
        <w:t xml:space="preserve">calendario </w:t>
      </w:r>
      <w:r w:rsidR="00E23E6E">
        <w:rPr>
          <w:rFonts w:ascii="Gotham Bold" w:hAnsi="Gotham Bold" w:cs="Cambria"/>
          <w:b/>
          <w:bCs/>
          <w:color w:val="000000"/>
          <w:sz w:val="32"/>
          <w:szCs w:val="32"/>
          <w:lang w:val="es-ES"/>
        </w:rPr>
        <w:t xml:space="preserve">de temporada </w:t>
      </w:r>
      <w:r w:rsidRPr="00BA57A9">
        <w:rPr>
          <w:rFonts w:ascii="Gotham Bold" w:hAnsi="Gotham Bold" w:cs="Cambria"/>
          <w:b/>
          <w:bCs/>
          <w:color w:val="000000"/>
          <w:sz w:val="32"/>
          <w:szCs w:val="32"/>
          <w:lang w:val="es-ES"/>
        </w:rPr>
        <w:t>de béisbol de la WBSC</w:t>
      </w:r>
      <w:r w:rsidR="00BA57A9" w:rsidRPr="00BA57A9">
        <w:rPr>
          <w:rFonts w:ascii="Gotham Bold" w:hAnsi="Gotham Bold" w:cs="Cambria"/>
          <w:b/>
          <w:bCs/>
          <w:color w:val="000000"/>
          <w:sz w:val="32"/>
          <w:szCs w:val="32"/>
          <w:lang w:val="es-ES"/>
        </w:rPr>
        <w:t xml:space="preserve"> 2022-2025</w:t>
      </w:r>
      <w:r w:rsidR="002303CC" w:rsidRPr="00BA57A9">
        <w:rPr>
          <w:rFonts w:ascii="Gotham Bold" w:hAnsi="Gotham Bold" w:cs="Cambria"/>
          <w:b/>
          <w:bCs/>
          <w:color w:val="000000"/>
          <w:sz w:val="32"/>
          <w:szCs w:val="32"/>
          <w:lang w:val="es-ES"/>
        </w:rPr>
        <w:t>)</w:t>
      </w:r>
    </w:p>
    <w:p w14:paraId="5E153397" w14:textId="77777777" w:rsidR="00C06AC4" w:rsidRPr="00BA57A9" w:rsidRDefault="00C06AC4" w:rsidP="00C06AC4">
      <w:pPr>
        <w:ind w:left="-284" w:right="-574" w:hanging="425"/>
        <w:jc w:val="both"/>
        <w:rPr>
          <w:rFonts w:ascii="Gotham Bold" w:hAnsi="Gotham Bold" w:cs="Cambria"/>
          <w:b/>
          <w:bCs/>
          <w:color w:val="000000"/>
          <w:sz w:val="32"/>
          <w:szCs w:val="32"/>
          <w:lang w:val="es-ES"/>
        </w:rPr>
      </w:pPr>
    </w:p>
    <w:p w14:paraId="7383AD92" w14:textId="37E82198" w:rsidR="002303CC" w:rsidRPr="00BA57A9" w:rsidRDefault="001017A8" w:rsidP="00E9208A">
      <w:pPr>
        <w:numPr>
          <w:ilvl w:val="0"/>
          <w:numId w:val="1"/>
        </w:numPr>
        <w:spacing w:after="120"/>
        <w:ind w:left="-284" w:right="-574" w:hanging="425"/>
        <w:jc w:val="both"/>
        <w:rPr>
          <w:rFonts w:ascii="Gotham Light" w:hAnsi="Gotham Light" w:cs="Calibri"/>
          <w:lang w:val="es-ES"/>
        </w:rPr>
      </w:pPr>
      <w:r w:rsidRPr="00BA57A9">
        <w:rPr>
          <w:rFonts w:ascii="Gotham Light" w:hAnsi="Gotham Light" w:cs="Calibri"/>
          <w:lang w:val="es-ES"/>
        </w:rPr>
        <w:t>Para que los bates sean aprobados, el fabricante debe:</w:t>
      </w:r>
    </w:p>
    <w:p w14:paraId="636D6AAF" w14:textId="77777777" w:rsidR="006B3957" w:rsidRPr="00BA57A9" w:rsidRDefault="006B3957" w:rsidP="00220374">
      <w:pPr>
        <w:numPr>
          <w:ilvl w:val="0"/>
          <w:numId w:val="4"/>
        </w:numPr>
        <w:tabs>
          <w:tab w:val="left" w:pos="142"/>
        </w:tabs>
        <w:spacing w:after="240"/>
        <w:ind w:left="-284" w:right="-574" w:firstLine="0"/>
        <w:jc w:val="both"/>
        <w:rPr>
          <w:rFonts w:ascii="Gotham Light" w:hAnsi="Gotham Light" w:cs="Calibri"/>
          <w:lang w:val="es-ES"/>
        </w:rPr>
      </w:pPr>
      <w:r w:rsidRPr="00BA57A9">
        <w:rPr>
          <w:rFonts w:ascii="Gotham Light" w:hAnsi="Gotham Light" w:cs="Calibri"/>
          <w:lang w:val="es-ES"/>
        </w:rPr>
        <w:t>Presentar 6 bates (de la misma longitud) de su modelo más popular al Centro de Certificación asignado por la WBSC para fines de inspección.</w:t>
      </w:r>
    </w:p>
    <w:p w14:paraId="20496E04" w14:textId="36392967" w:rsidR="002303CC" w:rsidRPr="00BA57A9" w:rsidRDefault="006B3957" w:rsidP="00220374">
      <w:pPr>
        <w:numPr>
          <w:ilvl w:val="0"/>
          <w:numId w:val="4"/>
        </w:numPr>
        <w:tabs>
          <w:tab w:val="left" w:pos="142"/>
        </w:tabs>
        <w:spacing w:after="240"/>
        <w:ind w:left="-284" w:right="-574" w:firstLine="0"/>
        <w:jc w:val="both"/>
        <w:rPr>
          <w:rFonts w:ascii="Gotham Light" w:hAnsi="Gotham Light" w:cs="Calibri"/>
          <w:lang w:val="es-ES"/>
        </w:rPr>
      </w:pPr>
      <w:r w:rsidRPr="00BA57A9">
        <w:rPr>
          <w:rFonts w:ascii="Gotham Light" w:hAnsi="Gotham Light" w:cs="Calibri"/>
          <w:lang w:val="es-ES"/>
        </w:rPr>
        <w:t>Especificar para cada bate el peso, longitud y modelo.</w:t>
      </w:r>
    </w:p>
    <w:p w14:paraId="5890B455" w14:textId="703F7BAA" w:rsidR="00AE7923" w:rsidRPr="00BA57A9" w:rsidRDefault="00AE7923" w:rsidP="00220374">
      <w:pPr>
        <w:numPr>
          <w:ilvl w:val="0"/>
          <w:numId w:val="4"/>
        </w:numPr>
        <w:tabs>
          <w:tab w:val="left" w:pos="142"/>
        </w:tabs>
        <w:spacing w:after="240"/>
        <w:ind w:left="-284" w:right="-573" w:firstLine="0"/>
        <w:jc w:val="both"/>
        <w:rPr>
          <w:rFonts w:ascii="Gotham Light" w:hAnsi="Gotham Light" w:cs="Calibri"/>
          <w:lang w:val="es-ES"/>
        </w:rPr>
      </w:pPr>
      <w:r w:rsidRPr="00BA57A9">
        <w:rPr>
          <w:rFonts w:ascii="Gotham Light" w:hAnsi="Gotham Light" w:cs="Calibri"/>
          <w:lang w:val="es-ES"/>
        </w:rPr>
        <w:t>Proporcionar un informe técnico sobre el bate, especificando el tipo y origen de la madera, el proceso de secado de la madera y toda la información razonable para delinear el proceso de fabricación y producción del bate. La WBSC mantendrá toda la información confidencial.</w:t>
      </w:r>
    </w:p>
    <w:p w14:paraId="09E8591C" w14:textId="0CA563D3" w:rsidR="002303CC" w:rsidRPr="00BA57A9" w:rsidRDefault="006623DC" w:rsidP="00220374">
      <w:pPr>
        <w:numPr>
          <w:ilvl w:val="0"/>
          <w:numId w:val="4"/>
        </w:numPr>
        <w:tabs>
          <w:tab w:val="left" w:pos="142"/>
        </w:tabs>
        <w:spacing w:after="240"/>
        <w:ind w:left="-284" w:right="-574" w:firstLine="0"/>
        <w:jc w:val="both"/>
        <w:rPr>
          <w:rFonts w:ascii="Gotham Light" w:hAnsi="Gotham Light" w:cs="Calibri"/>
          <w:lang w:val="es-ES"/>
        </w:rPr>
      </w:pPr>
      <w:r w:rsidRPr="00BA57A9">
        <w:rPr>
          <w:rFonts w:ascii="Gotham Light" w:hAnsi="Gotham Light" w:cs="Calibri"/>
          <w:lang w:val="es-ES"/>
        </w:rPr>
        <w:t>Proporcionar una relación de todos los modelos de los que está interesado en recibir la homologación.</w:t>
      </w:r>
    </w:p>
    <w:p w14:paraId="2DD25728" w14:textId="60CD2A3B" w:rsidR="00EE6D82" w:rsidRPr="00BA57A9" w:rsidRDefault="00EE6D82" w:rsidP="00220374">
      <w:pPr>
        <w:numPr>
          <w:ilvl w:val="0"/>
          <w:numId w:val="4"/>
        </w:numPr>
        <w:tabs>
          <w:tab w:val="left" w:pos="142"/>
        </w:tabs>
        <w:spacing w:after="240"/>
        <w:ind w:left="-284" w:right="-574" w:firstLine="0"/>
        <w:jc w:val="both"/>
        <w:rPr>
          <w:rFonts w:ascii="Gotham Light" w:hAnsi="Gotham Light" w:cs="Calibri"/>
          <w:lang w:val="es-ES"/>
        </w:rPr>
      </w:pPr>
      <w:r w:rsidRPr="00BA57A9">
        <w:rPr>
          <w:rFonts w:ascii="Gotham Light" w:hAnsi="Gotham Light" w:cs="Calibri"/>
          <w:lang w:val="es-ES"/>
        </w:rPr>
        <w:t>Proporcionar un informe técnico sobre cada modelo diferente, especificando el tipo y origen de la madera, el proceso de secado de la madera y toda la información razonable para describir el proceso de fabricación y producción del bate. La WBSC mantendrá toda la información confidencial.</w:t>
      </w:r>
    </w:p>
    <w:p w14:paraId="2D0D4596" w14:textId="4A66F1D9" w:rsidR="002303CC" w:rsidRPr="00BA57A9" w:rsidRDefault="0045261E" w:rsidP="00220374">
      <w:pPr>
        <w:numPr>
          <w:ilvl w:val="0"/>
          <w:numId w:val="4"/>
        </w:numPr>
        <w:tabs>
          <w:tab w:val="left" w:pos="142"/>
        </w:tabs>
        <w:spacing w:after="240"/>
        <w:ind w:left="-284" w:right="-574" w:firstLine="0"/>
        <w:jc w:val="both"/>
        <w:rPr>
          <w:rFonts w:ascii="Gotham Light" w:hAnsi="Gotham Light" w:cs="Calibri"/>
          <w:lang w:val="es-ES"/>
        </w:rPr>
      </w:pPr>
      <w:r w:rsidRPr="00BA57A9">
        <w:rPr>
          <w:rFonts w:ascii="Gotham Light" w:hAnsi="Gotham Light" w:cs="Calibri"/>
          <w:lang w:val="es-ES"/>
        </w:rPr>
        <w:t>Enviar un depósito bancario no reembolsable por un monto de 8000.- USD a la WBSC para las tarifas de administración, aplicación y pruebas de laboratorio para los cuatro años.</w:t>
      </w:r>
    </w:p>
    <w:p w14:paraId="704A3EAC" w14:textId="6662CA57" w:rsidR="00134B9B" w:rsidRPr="00BA57A9" w:rsidRDefault="0045261E" w:rsidP="00220374">
      <w:pPr>
        <w:numPr>
          <w:ilvl w:val="0"/>
          <w:numId w:val="4"/>
        </w:numPr>
        <w:tabs>
          <w:tab w:val="left" w:pos="142"/>
        </w:tabs>
        <w:spacing w:after="240"/>
        <w:ind w:left="-284" w:right="-574" w:firstLine="0"/>
        <w:jc w:val="both"/>
        <w:rPr>
          <w:rFonts w:ascii="Gotham Light" w:hAnsi="Gotham Light" w:cs="Calibri"/>
          <w:lang w:val="es-ES"/>
        </w:rPr>
      </w:pPr>
      <w:r w:rsidRPr="00BA57A9">
        <w:rPr>
          <w:rFonts w:ascii="Gotham Light" w:hAnsi="Gotham Light" w:cs="Calibri"/>
          <w:lang w:val="es-ES"/>
        </w:rPr>
        <w:t xml:space="preserve">Acordar indemnizar a la WBSC y al Centro de Certificación asignado contra cualquier acción legal que resulte en </w:t>
      </w:r>
      <w:r w:rsidR="00F110A0">
        <w:rPr>
          <w:rFonts w:ascii="Gotham Light" w:hAnsi="Gotham Light" w:cs="Calibri"/>
          <w:lang w:val="es-ES"/>
        </w:rPr>
        <w:t>competiciones</w:t>
      </w:r>
      <w:r w:rsidRPr="00BA57A9">
        <w:rPr>
          <w:rFonts w:ascii="Gotham Light" w:hAnsi="Gotham Light" w:cs="Calibri"/>
          <w:lang w:val="es-ES"/>
        </w:rPr>
        <w:t xml:space="preserve"> de </w:t>
      </w:r>
      <w:r w:rsidR="00F110A0">
        <w:rPr>
          <w:rFonts w:ascii="Gotham Light" w:hAnsi="Gotham Light" w:cs="Calibri"/>
          <w:lang w:val="es-ES"/>
        </w:rPr>
        <w:t>b</w:t>
      </w:r>
      <w:r w:rsidRPr="00BA57A9">
        <w:rPr>
          <w:rFonts w:ascii="Gotham Light" w:hAnsi="Gotham Light" w:cs="Calibri"/>
          <w:lang w:val="es-ES"/>
        </w:rPr>
        <w:t xml:space="preserve">éisbol WBSC </w:t>
      </w:r>
      <w:r w:rsidR="00F110A0">
        <w:rPr>
          <w:rFonts w:ascii="Gotham Light" w:hAnsi="Gotham Light" w:cs="Calibri"/>
          <w:lang w:val="es-ES"/>
        </w:rPr>
        <w:t>relativa al</w:t>
      </w:r>
      <w:r w:rsidRPr="00BA57A9">
        <w:rPr>
          <w:rFonts w:ascii="Gotham Light" w:hAnsi="Gotham Light" w:cs="Calibri"/>
          <w:lang w:val="es-ES"/>
        </w:rPr>
        <w:t xml:space="preserve"> bate así registrado.</w:t>
      </w:r>
    </w:p>
    <w:p w14:paraId="439A8E47" w14:textId="63452FDE" w:rsidR="00134B9B" w:rsidRPr="00BA57A9" w:rsidRDefault="00134B9B" w:rsidP="00220374">
      <w:pPr>
        <w:numPr>
          <w:ilvl w:val="0"/>
          <w:numId w:val="4"/>
        </w:numPr>
        <w:tabs>
          <w:tab w:val="left" w:pos="142"/>
        </w:tabs>
        <w:spacing w:after="240"/>
        <w:ind w:left="-284" w:right="-574" w:firstLine="0"/>
        <w:jc w:val="both"/>
        <w:rPr>
          <w:rFonts w:ascii="Gotham Light" w:hAnsi="Gotham Light" w:cs="Calibri"/>
          <w:lang w:val="es-ES"/>
        </w:rPr>
      </w:pPr>
      <w:r w:rsidRPr="00BA57A9">
        <w:rPr>
          <w:rFonts w:ascii="Gotham Light" w:hAnsi="Gotham Light" w:cs="Calibri"/>
          <w:lang w:val="es-ES"/>
        </w:rPr>
        <w:t>Aprobar la prueba de laboratorio organizada de forma independiente de la WBSC, que controla:</w:t>
      </w:r>
    </w:p>
    <w:p w14:paraId="579D397C" w14:textId="37CC7667" w:rsidR="004B02F8" w:rsidRPr="00BA57A9" w:rsidRDefault="004B02F8" w:rsidP="004B02F8">
      <w:pPr>
        <w:numPr>
          <w:ilvl w:val="0"/>
          <w:numId w:val="5"/>
        </w:numPr>
        <w:tabs>
          <w:tab w:val="left" w:pos="567"/>
        </w:tabs>
        <w:spacing w:after="120"/>
        <w:ind w:left="426" w:right="-573" w:hanging="426"/>
        <w:jc w:val="both"/>
        <w:rPr>
          <w:rFonts w:ascii="Gotham Light" w:hAnsi="Gotham Light" w:cs="Calibri"/>
          <w:lang w:val="es-ES"/>
        </w:rPr>
      </w:pPr>
      <w:r w:rsidRPr="00BA57A9">
        <w:rPr>
          <w:rFonts w:ascii="Gotham Light" w:hAnsi="Gotham Light" w:cs="Calibri"/>
          <w:lang w:val="es-ES"/>
        </w:rPr>
        <w:t xml:space="preserve">Apariencia del bate: una pieza sólida de madera, lisa y </w:t>
      </w:r>
      <w:r w:rsidR="00F110A0">
        <w:rPr>
          <w:rFonts w:ascii="Gotham Light" w:hAnsi="Gotham Light" w:cs="Calibri"/>
          <w:lang w:val="es-ES"/>
        </w:rPr>
        <w:t>conforme</w:t>
      </w:r>
      <w:r w:rsidRPr="00BA57A9">
        <w:rPr>
          <w:rFonts w:ascii="Gotham Light" w:hAnsi="Gotham Light" w:cs="Calibri"/>
          <w:lang w:val="es-ES"/>
        </w:rPr>
        <w:t>.</w:t>
      </w:r>
    </w:p>
    <w:p w14:paraId="50201319" w14:textId="61E05466" w:rsidR="004B02F8" w:rsidRPr="00BA57A9" w:rsidRDefault="004B02F8" w:rsidP="00FC04DE">
      <w:pPr>
        <w:numPr>
          <w:ilvl w:val="0"/>
          <w:numId w:val="5"/>
        </w:numPr>
        <w:tabs>
          <w:tab w:val="left" w:pos="567"/>
        </w:tabs>
        <w:spacing w:after="120"/>
        <w:ind w:left="426" w:right="-573" w:hanging="426"/>
        <w:jc w:val="both"/>
        <w:rPr>
          <w:rFonts w:ascii="Gotham Light" w:hAnsi="Gotham Light" w:cs="Calibri"/>
          <w:lang w:val="es-ES"/>
        </w:rPr>
      </w:pPr>
      <w:r w:rsidRPr="00BA57A9">
        <w:rPr>
          <w:rFonts w:ascii="Gotham Light" w:hAnsi="Gotham Light" w:cs="Calibri"/>
          <w:lang w:val="es-ES"/>
        </w:rPr>
        <w:t>Tipo de bate/Material</w:t>
      </w:r>
    </w:p>
    <w:p w14:paraId="102770CC" w14:textId="27F11A28" w:rsidR="002303CC" w:rsidRPr="00BA57A9" w:rsidRDefault="00C902AA" w:rsidP="00FC04DE">
      <w:pPr>
        <w:numPr>
          <w:ilvl w:val="0"/>
          <w:numId w:val="5"/>
        </w:numPr>
        <w:tabs>
          <w:tab w:val="left" w:pos="567"/>
        </w:tabs>
        <w:spacing w:after="120"/>
        <w:ind w:left="426" w:right="-573" w:hanging="426"/>
        <w:jc w:val="both"/>
        <w:rPr>
          <w:rFonts w:ascii="Gotham Light" w:hAnsi="Gotham Light" w:cs="Calibri"/>
          <w:lang w:val="es-ES"/>
        </w:rPr>
      </w:pPr>
      <w:r w:rsidRPr="00BA57A9">
        <w:rPr>
          <w:rFonts w:ascii="Gotham Light" w:hAnsi="Gotham Light" w:cs="Calibri"/>
          <w:lang w:val="es-ES"/>
        </w:rPr>
        <w:t>Longitud del bate</w:t>
      </w:r>
      <w:r w:rsidR="002303CC" w:rsidRPr="00BA57A9">
        <w:rPr>
          <w:rFonts w:ascii="Gotham Light" w:hAnsi="Gotham Light" w:cs="Calibri"/>
          <w:lang w:val="es-ES"/>
        </w:rPr>
        <w:t xml:space="preserve"> </w:t>
      </w:r>
    </w:p>
    <w:p w14:paraId="541F03E5" w14:textId="08EDCA61" w:rsidR="002303CC" w:rsidRPr="00BA57A9" w:rsidRDefault="00C902AA" w:rsidP="00FC04DE">
      <w:pPr>
        <w:numPr>
          <w:ilvl w:val="0"/>
          <w:numId w:val="5"/>
        </w:numPr>
        <w:tabs>
          <w:tab w:val="left" w:pos="567"/>
        </w:tabs>
        <w:spacing w:after="120"/>
        <w:ind w:left="426" w:right="-573" w:hanging="426"/>
        <w:jc w:val="both"/>
        <w:rPr>
          <w:rFonts w:ascii="Gotham Light" w:hAnsi="Gotham Light" w:cs="Calibri"/>
          <w:lang w:val="es-ES"/>
        </w:rPr>
      </w:pPr>
      <w:r w:rsidRPr="00BA57A9">
        <w:rPr>
          <w:rFonts w:ascii="Gotham Light" w:hAnsi="Gotham Light" w:cs="Calibri"/>
          <w:lang w:val="es-ES"/>
        </w:rPr>
        <w:t>Peso del bate</w:t>
      </w:r>
    </w:p>
    <w:p w14:paraId="44E55476" w14:textId="3FAF8FD6" w:rsidR="002303CC" w:rsidRPr="00BA57A9" w:rsidRDefault="00C902AA" w:rsidP="00FC04DE">
      <w:pPr>
        <w:numPr>
          <w:ilvl w:val="0"/>
          <w:numId w:val="5"/>
        </w:numPr>
        <w:tabs>
          <w:tab w:val="left" w:pos="567"/>
        </w:tabs>
        <w:spacing w:after="120"/>
        <w:ind w:left="426" w:right="-573" w:hanging="426"/>
        <w:jc w:val="both"/>
        <w:rPr>
          <w:rFonts w:ascii="Gotham Light" w:hAnsi="Gotham Light" w:cs="Calibri"/>
          <w:lang w:val="es-ES"/>
        </w:rPr>
      </w:pPr>
      <w:r w:rsidRPr="00BA57A9">
        <w:rPr>
          <w:lang w:val="es-ES"/>
        </w:rPr>
        <w:t>D</w:t>
      </w:r>
      <w:r w:rsidRPr="00BA57A9">
        <w:rPr>
          <w:rFonts w:ascii="Gotham Light" w:hAnsi="Gotham Light" w:cs="Calibri"/>
          <w:lang w:val="es-ES"/>
        </w:rPr>
        <w:t>iámetro del cañón</w:t>
      </w:r>
    </w:p>
    <w:p w14:paraId="2CE61EC4" w14:textId="6EB256DC" w:rsidR="002303CC" w:rsidRPr="00BA57A9" w:rsidRDefault="00C902AA" w:rsidP="00FC04DE">
      <w:pPr>
        <w:numPr>
          <w:ilvl w:val="0"/>
          <w:numId w:val="5"/>
        </w:numPr>
        <w:tabs>
          <w:tab w:val="left" w:pos="567"/>
        </w:tabs>
        <w:spacing w:after="120"/>
        <w:ind w:left="426" w:right="-573" w:hanging="426"/>
        <w:jc w:val="both"/>
        <w:rPr>
          <w:rFonts w:ascii="Gotham Light" w:hAnsi="Gotham Light" w:cs="Calibri"/>
          <w:lang w:val="es-ES"/>
        </w:rPr>
      </w:pPr>
      <w:r w:rsidRPr="00BA57A9">
        <w:rPr>
          <w:rFonts w:ascii="Gotham Light" w:hAnsi="Gotham Light" w:cs="Calibri"/>
          <w:lang w:val="es-ES"/>
        </w:rPr>
        <w:t xml:space="preserve">Profundidad de la </w:t>
      </w:r>
      <w:r w:rsidR="00027518">
        <w:rPr>
          <w:rFonts w:ascii="Gotham Light" w:hAnsi="Gotham Light" w:cs="Calibri"/>
          <w:lang w:val="es-ES"/>
        </w:rPr>
        <w:t>tapa</w:t>
      </w:r>
    </w:p>
    <w:p w14:paraId="13370E43" w14:textId="6031BF4D" w:rsidR="002303CC" w:rsidRPr="00BA57A9" w:rsidRDefault="00C902AA" w:rsidP="00FC04DE">
      <w:pPr>
        <w:numPr>
          <w:ilvl w:val="0"/>
          <w:numId w:val="5"/>
        </w:numPr>
        <w:tabs>
          <w:tab w:val="left" w:pos="567"/>
        </w:tabs>
        <w:spacing w:after="120"/>
        <w:ind w:left="426" w:right="-573" w:hanging="426"/>
        <w:jc w:val="both"/>
        <w:rPr>
          <w:rFonts w:ascii="Gotham Light" w:hAnsi="Gotham Light" w:cs="Calibri"/>
          <w:lang w:val="es-ES"/>
        </w:rPr>
      </w:pPr>
      <w:r w:rsidRPr="00BA57A9">
        <w:rPr>
          <w:rFonts w:ascii="Gotham Light" w:hAnsi="Gotham Light" w:cs="Calibri"/>
          <w:lang w:val="es-ES"/>
        </w:rPr>
        <w:t xml:space="preserve">Diámetro de la </w:t>
      </w:r>
      <w:r w:rsidR="00027518">
        <w:rPr>
          <w:rFonts w:ascii="Gotham Light" w:hAnsi="Gotham Light" w:cs="Calibri"/>
          <w:lang w:val="es-ES"/>
        </w:rPr>
        <w:t>tapa</w:t>
      </w:r>
    </w:p>
    <w:p w14:paraId="7320DF88" w14:textId="77777777" w:rsidR="00C902AA" w:rsidRPr="00BA57A9" w:rsidRDefault="00C902AA" w:rsidP="00C902AA">
      <w:pPr>
        <w:numPr>
          <w:ilvl w:val="0"/>
          <w:numId w:val="5"/>
        </w:numPr>
        <w:tabs>
          <w:tab w:val="left" w:pos="567"/>
        </w:tabs>
        <w:spacing w:after="120"/>
        <w:ind w:left="426" w:right="-573" w:hanging="426"/>
        <w:jc w:val="both"/>
        <w:rPr>
          <w:rFonts w:ascii="Gotham Light" w:hAnsi="Gotham Light" w:cs="Calibri"/>
          <w:lang w:val="es-ES"/>
        </w:rPr>
      </w:pPr>
      <w:r w:rsidRPr="00BA57A9">
        <w:rPr>
          <w:rFonts w:ascii="Gotham Light" w:hAnsi="Gotham Light" w:cs="Calibri"/>
          <w:lang w:val="es-ES"/>
        </w:rPr>
        <w:t>Punto de equilibrio</w:t>
      </w:r>
    </w:p>
    <w:p w14:paraId="406E4B9F" w14:textId="77777777" w:rsidR="00C902AA" w:rsidRPr="00BA57A9" w:rsidRDefault="00C902AA" w:rsidP="00C902AA">
      <w:pPr>
        <w:numPr>
          <w:ilvl w:val="0"/>
          <w:numId w:val="5"/>
        </w:numPr>
        <w:tabs>
          <w:tab w:val="left" w:pos="567"/>
        </w:tabs>
        <w:spacing w:after="120"/>
        <w:ind w:left="426" w:right="-573" w:hanging="426"/>
        <w:jc w:val="both"/>
        <w:rPr>
          <w:rFonts w:ascii="Gotham Light" w:hAnsi="Gotham Light" w:cs="Calibri"/>
          <w:lang w:val="es-ES"/>
        </w:rPr>
      </w:pPr>
      <w:r w:rsidRPr="00BA57A9">
        <w:rPr>
          <w:rFonts w:ascii="Gotham Light" w:hAnsi="Gotham Light" w:cs="Calibri"/>
          <w:lang w:val="es-ES"/>
        </w:rPr>
        <w:t>Momento de Inercia (MDI)</w:t>
      </w:r>
    </w:p>
    <w:p w14:paraId="49D44213" w14:textId="77777777" w:rsidR="00C902AA" w:rsidRPr="00BA57A9" w:rsidRDefault="00C902AA" w:rsidP="00C902AA">
      <w:pPr>
        <w:numPr>
          <w:ilvl w:val="0"/>
          <w:numId w:val="5"/>
        </w:numPr>
        <w:tabs>
          <w:tab w:val="left" w:pos="567"/>
        </w:tabs>
        <w:spacing w:after="120"/>
        <w:ind w:left="426" w:right="-573" w:hanging="426"/>
        <w:jc w:val="both"/>
        <w:rPr>
          <w:rFonts w:ascii="Gotham Light" w:hAnsi="Gotham Light" w:cs="Calibri"/>
          <w:lang w:val="es-ES"/>
        </w:rPr>
      </w:pPr>
      <w:r w:rsidRPr="00BA57A9">
        <w:rPr>
          <w:rFonts w:ascii="Gotham Light" w:hAnsi="Gotham Light" w:cs="Calibri"/>
          <w:lang w:val="es-ES"/>
        </w:rPr>
        <w:t>Longitud del mango</w:t>
      </w:r>
    </w:p>
    <w:p w14:paraId="2D2F46C3" w14:textId="25D92B42" w:rsidR="002303CC" w:rsidRPr="00BA57A9" w:rsidRDefault="00C902AA" w:rsidP="00C902AA">
      <w:pPr>
        <w:numPr>
          <w:ilvl w:val="0"/>
          <w:numId w:val="5"/>
        </w:numPr>
        <w:tabs>
          <w:tab w:val="left" w:pos="567"/>
        </w:tabs>
        <w:spacing w:after="240"/>
        <w:ind w:left="425" w:right="-573" w:hanging="425"/>
        <w:jc w:val="both"/>
        <w:rPr>
          <w:rFonts w:ascii="Gotham Light" w:hAnsi="Gotham Light" w:cs="Calibri"/>
          <w:lang w:val="es-ES"/>
        </w:rPr>
      </w:pPr>
      <w:r w:rsidRPr="00BA57A9">
        <w:rPr>
          <w:rFonts w:ascii="Gotham Light" w:hAnsi="Gotham Light" w:cs="Calibri"/>
          <w:lang w:val="es-ES"/>
        </w:rPr>
        <w:t>Prueba de rotura del bate</w:t>
      </w:r>
    </w:p>
    <w:p w14:paraId="4F74EC96" w14:textId="094D1D8B" w:rsidR="002303CC" w:rsidRDefault="009D2F13" w:rsidP="009D2F13">
      <w:pPr>
        <w:ind w:left="-284" w:right="-574"/>
        <w:jc w:val="both"/>
        <w:rPr>
          <w:rFonts w:ascii="Gotham Light" w:hAnsi="Gotham Light" w:cs="Calibri"/>
          <w:lang w:val="es-ES"/>
        </w:rPr>
      </w:pPr>
      <w:r w:rsidRPr="00BA57A9">
        <w:rPr>
          <w:rFonts w:ascii="Gotham Light" w:hAnsi="Gotham Light" w:cs="Calibri"/>
          <w:lang w:val="es-ES"/>
        </w:rPr>
        <w:t>NB: No se aceptarán los resultados de las pruebas de laboratorio no encargados por la WBSC. Los resultados de las pruebas se proporcionarán a los fabricantes, previa solicitud.</w:t>
      </w:r>
    </w:p>
    <w:p w14:paraId="6E731FF4" w14:textId="77777777" w:rsidR="00220374" w:rsidRPr="00BA57A9" w:rsidRDefault="00220374" w:rsidP="009D2F13">
      <w:pPr>
        <w:ind w:left="-284" w:right="-574"/>
        <w:jc w:val="both"/>
        <w:rPr>
          <w:rFonts w:ascii="Gotham Light" w:hAnsi="Gotham Light" w:cs="Calibri"/>
          <w:lang w:val="es-ES"/>
        </w:rPr>
      </w:pPr>
    </w:p>
    <w:p w14:paraId="53A50F0E" w14:textId="7DF29B48" w:rsidR="002303CC" w:rsidRPr="00220374" w:rsidRDefault="009D697B" w:rsidP="00220374">
      <w:pPr>
        <w:numPr>
          <w:ilvl w:val="0"/>
          <w:numId w:val="1"/>
        </w:numPr>
        <w:spacing w:after="240"/>
        <w:ind w:left="-284" w:right="-573" w:hanging="425"/>
        <w:jc w:val="both"/>
        <w:rPr>
          <w:rFonts w:ascii="Gotham Light" w:hAnsi="Gotham Light" w:cs="Calibri"/>
          <w:lang w:val="es-ES"/>
        </w:rPr>
      </w:pPr>
      <w:r w:rsidRPr="00220374">
        <w:rPr>
          <w:rFonts w:ascii="Gotham Light" w:hAnsi="Gotham Light" w:cs="Calibri"/>
          <w:lang w:val="es-ES"/>
        </w:rPr>
        <w:t xml:space="preserve">Después de las pruebas, la Oficina de la WBSC informará al </w:t>
      </w:r>
      <w:r w:rsidR="00027518" w:rsidRPr="00220374">
        <w:rPr>
          <w:rFonts w:ascii="Gotham Light" w:hAnsi="Gotham Light" w:cs="Calibri"/>
          <w:lang w:val="es-ES"/>
        </w:rPr>
        <w:t>f</w:t>
      </w:r>
      <w:r w:rsidRPr="00220374">
        <w:rPr>
          <w:rFonts w:ascii="Gotham Light" w:hAnsi="Gotham Light" w:cs="Calibri"/>
          <w:lang w:val="es-ES"/>
        </w:rPr>
        <w:t>abricante de los resultados y proporcionará una lista de los modelos de bates que formarán parte de</w:t>
      </w:r>
      <w:r w:rsidR="00027518" w:rsidRPr="00220374">
        <w:rPr>
          <w:rFonts w:ascii="Gotham Light" w:hAnsi="Gotham Light" w:cs="Calibri"/>
          <w:lang w:val="es-ES"/>
        </w:rPr>
        <w:t xml:space="preserve"> la</w:t>
      </w:r>
      <w:r w:rsidRPr="00220374">
        <w:rPr>
          <w:rFonts w:ascii="Gotham Light" w:hAnsi="Gotham Light" w:cs="Calibri"/>
          <w:lang w:val="es-ES"/>
        </w:rPr>
        <w:t xml:space="preserve"> </w:t>
      </w:r>
      <w:r w:rsidR="00027518" w:rsidRPr="00220374">
        <w:rPr>
          <w:rFonts w:ascii="Gotham Light" w:hAnsi="Gotham Light" w:cs="Calibri"/>
          <w:lang w:val="es-ES"/>
        </w:rPr>
        <w:t>“Lista de bates de madera de béisbol aprobados por la WBSC”</w:t>
      </w:r>
      <w:r w:rsidRPr="00220374">
        <w:rPr>
          <w:rFonts w:ascii="Gotham Light" w:hAnsi="Gotham Light" w:cs="Calibri"/>
          <w:lang w:val="es-ES"/>
        </w:rPr>
        <w:t>.</w:t>
      </w:r>
    </w:p>
    <w:p w14:paraId="786FD5CB" w14:textId="0F021893" w:rsidR="00F840F7" w:rsidRPr="00BA57A9" w:rsidRDefault="009D697B" w:rsidP="00EF5677">
      <w:pPr>
        <w:numPr>
          <w:ilvl w:val="0"/>
          <w:numId w:val="1"/>
        </w:numPr>
        <w:spacing w:after="240"/>
        <w:ind w:left="-284" w:right="-573" w:hanging="425"/>
        <w:jc w:val="both"/>
        <w:rPr>
          <w:rFonts w:ascii="Gotham Light" w:hAnsi="Gotham Light" w:cs="Calibri"/>
          <w:lang w:val="es-ES"/>
        </w:rPr>
      </w:pPr>
      <w:r w:rsidRPr="00BA57A9">
        <w:rPr>
          <w:rFonts w:ascii="Gotham Light" w:hAnsi="Gotham Light" w:cs="Calibri"/>
          <w:lang w:val="es-ES"/>
        </w:rPr>
        <w:t>No se realizarán cambios en un bate de béisbol aprobado por la WBSC sin una comunicación previa y el consentimiento de la WBSC.</w:t>
      </w:r>
    </w:p>
    <w:p w14:paraId="101A89D3" w14:textId="084BD379" w:rsidR="002303CC" w:rsidRPr="00BA57A9" w:rsidRDefault="00685551" w:rsidP="00EF5677">
      <w:pPr>
        <w:pStyle w:val="ListParagraph"/>
        <w:numPr>
          <w:ilvl w:val="0"/>
          <w:numId w:val="1"/>
        </w:numPr>
        <w:spacing w:after="240"/>
        <w:ind w:left="-284" w:right="-573" w:hanging="425"/>
        <w:contextualSpacing w:val="0"/>
        <w:jc w:val="both"/>
        <w:rPr>
          <w:rFonts w:ascii="Gotham Light" w:hAnsi="Gotham Light" w:cs="Calibri"/>
          <w:lang w:val="es-ES"/>
        </w:rPr>
      </w:pPr>
      <w:r w:rsidRPr="00BA57A9">
        <w:rPr>
          <w:rFonts w:ascii="Gotham Light" w:hAnsi="Gotham Light" w:cs="Calibri"/>
          <w:lang w:val="es-ES"/>
        </w:rPr>
        <w:t xml:space="preserve">Durante el período de 4 años, la WBSC, en varias ocasiones, comprará bates aprobados para continuar con las pruebas. Si esos bates no pasan las pruebas, resultará en la suspensión inmediata de la </w:t>
      </w:r>
      <w:r w:rsidR="00027518">
        <w:rPr>
          <w:rFonts w:ascii="Gotham Light" w:hAnsi="Gotham Light" w:cs="Calibri"/>
          <w:lang w:val="es-ES"/>
        </w:rPr>
        <w:t>“</w:t>
      </w:r>
      <w:r w:rsidRPr="00BA57A9">
        <w:rPr>
          <w:rFonts w:ascii="Gotham Light" w:hAnsi="Gotham Light" w:cs="Calibri"/>
          <w:lang w:val="es-ES"/>
        </w:rPr>
        <w:t xml:space="preserve">Lista de </w:t>
      </w:r>
      <w:r w:rsidR="00027518">
        <w:rPr>
          <w:rFonts w:ascii="Gotham Light" w:hAnsi="Gotham Light" w:cs="Calibri"/>
          <w:lang w:val="es-ES"/>
        </w:rPr>
        <w:t>b</w:t>
      </w:r>
      <w:r w:rsidRPr="00BA57A9">
        <w:rPr>
          <w:rFonts w:ascii="Gotham Light" w:hAnsi="Gotham Light" w:cs="Calibri"/>
          <w:lang w:val="es-ES"/>
        </w:rPr>
        <w:t xml:space="preserve">ates de </w:t>
      </w:r>
      <w:r w:rsidR="00027518">
        <w:rPr>
          <w:rFonts w:ascii="Gotham Light" w:hAnsi="Gotham Light" w:cs="Calibri"/>
          <w:lang w:val="es-ES"/>
        </w:rPr>
        <w:t>m</w:t>
      </w:r>
      <w:r w:rsidRPr="00BA57A9">
        <w:rPr>
          <w:rFonts w:ascii="Gotham Light" w:hAnsi="Gotham Light" w:cs="Calibri"/>
          <w:lang w:val="es-ES"/>
        </w:rPr>
        <w:t xml:space="preserve">adera </w:t>
      </w:r>
      <w:r w:rsidR="00027518" w:rsidRPr="00BA57A9">
        <w:rPr>
          <w:rFonts w:ascii="Gotham Light" w:hAnsi="Gotham Light" w:cs="Calibri"/>
          <w:lang w:val="es-ES"/>
        </w:rPr>
        <w:t xml:space="preserve">de </w:t>
      </w:r>
      <w:r w:rsidR="00027518">
        <w:rPr>
          <w:rFonts w:ascii="Gotham Light" w:hAnsi="Gotham Light" w:cs="Calibri"/>
          <w:lang w:val="es-ES"/>
        </w:rPr>
        <w:t>b</w:t>
      </w:r>
      <w:r w:rsidR="00027518" w:rsidRPr="00BA57A9">
        <w:rPr>
          <w:rFonts w:ascii="Gotham Light" w:hAnsi="Gotham Light" w:cs="Calibri"/>
          <w:lang w:val="es-ES"/>
        </w:rPr>
        <w:t xml:space="preserve">éisbol </w:t>
      </w:r>
      <w:r w:rsidR="00027518">
        <w:rPr>
          <w:rFonts w:ascii="Gotham Light" w:hAnsi="Gotham Light" w:cs="Calibri"/>
          <w:lang w:val="es-ES"/>
        </w:rPr>
        <w:t>a</w:t>
      </w:r>
      <w:r w:rsidRPr="00BA57A9">
        <w:rPr>
          <w:rFonts w:ascii="Gotham Light" w:hAnsi="Gotham Light" w:cs="Calibri"/>
          <w:lang w:val="es-ES"/>
        </w:rPr>
        <w:t>probados por la WBSC</w:t>
      </w:r>
      <w:r w:rsidR="00027518">
        <w:rPr>
          <w:rFonts w:ascii="Gotham Light" w:hAnsi="Gotham Light" w:cs="Calibri"/>
          <w:lang w:val="es-ES"/>
        </w:rPr>
        <w:t>”</w:t>
      </w:r>
      <w:r w:rsidRPr="00BA57A9">
        <w:rPr>
          <w:rFonts w:ascii="Gotham Light" w:hAnsi="Gotham Light" w:cs="Calibri"/>
          <w:lang w:val="es-ES"/>
        </w:rPr>
        <w:t xml:space="preserve"> y una multa de 500 USD para el fabricante. Posteriormente, se le pedirá al fabricante que envíe más bates para fines de prueba, y los resultados de dichas pruebas decidirán sobre la permanencia en la </w:t>
      </w:r>
      <w:r w:rsidR="00027518">
        <w:rPr>
          <w:rFonts w:ascii="Gotham Light" w:hAnsi="Gotham Light" w:cs="Calibri"/>
          <w:lang w:val="es-ES"/>
        </w:rPr>
        <w:t>“</w:t>
      </w:r>
      <w:r w:rsidRPr="00BA57A9">
        <w:rPr>
          <w:rFonts w:ascii="Gotham Light" w:hAnsi="Gotham Light" w:cs="Calibri"/>
          <w:lang w:val="es-ES"/>
        </w:rPr>
        <w:t xml:space="preserve">Lista de </w:t>
      </w:r>
      <w:r w:rsidR="00027518">
        <w:rPr>
          <w:rFonts w:ascii="Gotham Light" w:hAnsi="Gotham Light" w:cs="Calibri"/>
          <w:lang w:val="es-ES"/>
        </w:rPr>
        <w:t>b</w:t>
      </w:r>
      <w:r w:rsidR="00756075" w:rsidRPr="00BA57A9">
        <w:rPr>
          <w:rFonts w:ascii="Gotham Light" w:hAnsi="Gotham Light" w:cs="Calibri"/>
          <w:lang w:val="es-ES"/>
        </w:rPr>
        <w:t>ates</w:t>
      </w:r>
      <w:r w:rsidRPr="00BA57A9">
        <w:rPr>
          <w:rFonts w:ascii="Gotham Light" w:hAnsi="Gotham Light" w:cs="Calibri"/>
          <w:lang w:val="es-ES"/>
        </w:rPr>
        <w:t xml:space="preserve"> </w:t>
      </w:r>
      <w:r w:rsidR="00027518">
        <w:rPr>
          <w:rFonts w:ascii="Gotham Light" w:hAnsi="Gotham Light" w:cs="Calibri"/>
          <w:lang w:val="es-ES"/>
        </w:rPr>
        <w:t>a</w:t>
      </w:r>
      <w:r w:rsidRPr="00BA57A9">
        <w:rPr>
          <w:rFonts w:ascii="Gotham Light" w:hAnsi="Gotham Light" w:cs="Calibri"/>
          <w:lang w:val="es-ES"/>
        </w:rPr>
        <w:t>probados por la WBSC</w:t>
      </w:r>
      <w:r w:rsidR="00027518">
        <w:rPr>
          <w:rFonts w:ascii="Gotham Light" w:hAnsi="Gotham Light" w:cs="Calibri"/>
          <w:lang w:val="es-ES"/>
        </w:rPr>
        <w:t>”</w:t>
      </w:r>
      <w:r w:rsidRPr="00BA57A9">
        <w:rPr>
          <w:rFonts w:ascii="Gotham Light" w:hAnsi="Gotham Light" w:cs="Calibri"/>
          <w:lang w:val="es-ES"/>
        </w:rPr>
        <w:t xml:space="preserve">. Si algunos bates (del mismo fabricante), comprados en el mercado, fallan las pruebas por segunda vez, el fabricante será automáticamente cancelado de la </w:t>
      </w:r>
      <w:r w:rsidR="00027518">
        <w:rPr>
          <w:rFonts w:ascii="Gotham Light" w:hAnsi="Gotham Light" w:cs="Calibri"/>
          <w:lang w:val="es-ES"/>
        </w:rPr>
        <w:t>“</w:t>
      </w:r>
      <w:r w:rsidR="00027518" w:rsidRPr="00BA57A9">
        <w:rPr>
          <w:rFonts w:ascii="Gotham Light" w:hAnsi="Gotham Light" w:cs="Calibri"/>
          <w:lang w:val="es-ES"/>
        </w:rPr>
        <w:t xml:space="preserve">Lista de </w:t>
      </w:r>
      <w:r w:rsidR="00027518">
        <w:rPr>
          <w:rFonts w:ascii="Gotham Light" w:hAnsi="Gotham Light" w:cs="Calibri"/>
          <w:lang w:val="es-ES"/>
        </w:rPr>
        <w:t>b</w:t>
      </w:r>
      <w:r w:rsidR="00027518" w:rsidRPr="00BA57A9">
        <w:rPr>
          <w:rFonts w:ascii="Gotham Light" w:hAnsi="Gotham Light" w:cs="Calibri"/>
          <w:lang w:val="es-ES"/>
        </w:rPr>
        <w:t xml:space="preserve">ates de </w:t>
      </w:r>
      <w:r w:rsidR="00027518">
        <w:rPr>
          <w:rFonts w:ascii="Gotham Light" w:hAnsi="Gotham Light" w:cs="Calibri"/>
          <w:lang w:val="es-ES"/>
        </w:rPr>
        <w:t>m</w:t>
      </w:r>
      <w:r w:rsidR="00027518" w:rsidRPr="00BA57A9">
        <w:rPr>
          <w:rFonts w:ascii="Gotham Light" w:hAnsi="Gotham Light" w:cs="Calibri"/>
          <w:lang w:val="es-ES"/>
        </w:rPr>
        <w:t xml:space="preserve">adera de </w:t>
      </w:r>
      <w:r w:rsidR="00027518">
        <w:rPr>
          <w:rFonts w:ascii="Gotham Light" w:hAnsi="Gotham Light" w:cs="Calibri"/>
          <w:lang w:val="es-ES"/>
        </w:rPr>
        <w:t>b</w:t>
      </w:r>
      <w:r w:rsidR="00027518" w:rsidRPr="00BA57A9">
        <w:rPr>
          <w:rFonts w:ascii="Gotham Light" w:hAnsi="Gotham Light" w:cs="Calibri"/>
          <w:lang w:val="es-ES"/>
        </w:rPr>
        <w:t xml:space="preserve">éisbol </w:t>
      </w:r>
      <w:r w:rsidR="00027518">
        <w:rPr>
          <w:rFonts w:ascii="Gotham Light" w:hAnsi="Gotham Light" w:cs="Calibri"/>
          <w:lang w:val="es-ES"/>
        </w:rPr>
        <w:t>a</w:t>
      </w:r>
      <w:r w:rsidR="00027518" w:rsidRPr="00BA57A9">
        <w:rPr>
          <w:rFonts w:ascii="Gotham Light" w:hAnsi="Gotham Light" w:cs="Calibri"/>
          <w:lang w:val="es-ES"/>
        </w:rPr>
        <w:t>probados por la WBSC</w:t>
      </w:r>
      <w:r w:rsidR="00027518">
        <w:rPr>
          <w:rFonts w:ascii="Gotham Light" w:hAnsi="Gotham Light" w:cs="Calibri"/>
          <w:lang w:val="es-ES"/>
        </w:rPr>
        <w:t>”</w:t>
      </w:r>
      <w:r w:rsidRPr="00BA57A9">
        <w:rPr>
          <w:rFonts w:ascii="Gotham Light" w:hAnsi="Gotham Light" w:cs="Calibri"/>
          <w:lang w:val="es-ES"/>
        </w:rPr>
        <w:t xml:space="preserve"> y se le pedirá que envíe más bates para ser probados</w:t>
      </w:r>
      <w:r w:rsidR="00027518">
        <w:rPr>
          <w:rFonts w:ascii="Gotham Light" w:hAnsi="Gotham Light" w:cs="Calibri"/>
          <w:lang w:val="es-ES"/>
        </w:rPr>
        <w:t xml:space="preserve"> y </w:t>
      </w:r>
      <w:r w:rsidRPr="00BA57A9">
        <w:rPr>
          <w:rFonts w:ascii="Gotham Light" w:hAnsi="Gotham Light" w:cs="Calibri"/>
          <w:lang w:val="es-ES"/>
        </w:rPr>
        <w:t>obtener la aprobación de nuevo. Todos los costos adicionales para esta prueba dependen del fabricante, pero la WBSC no cobrará tarifas adicionales.</w:t>
      </w:r>
    </w:p>
    <w:p w14:paraId="5ACDF4A4" w14:textId="0F109DE1" w:rsidR="0095334C" w:rsidRPr="00220374" w:rsidRDefault="00B22B81" w:rsidP="00220374">
      <w:pPr>
        <w:pStyle w:val="ListParagraph"/>
        <w:numPr>
          <w:ilvl w:val="0"/>
          <w:numId w:val="1"/>
        </w:numPr>
        <w:spacing w:after="240"/>
        <w:ind w:left="-284" w:right="-573" w:hanging="425"/>
        <w:jc w:val="both"/>
        <w:rPr>
          <w:rFonts w:ascii="Gotham Light" w:hAnsi="Gotham Light" w:cs="Cambria"/>
          <w:b/>
          <w:bCs/>
          <w:color w:val="000000"/>
          <w:lang w:val="es-ES"/>
        </w:rPr>
      </w:pPr>
      <w:r w:rsidRPr="00BA57A9">
        <w:rPr>
          <w:rFonts w:ascii="Gotham Light" w:hAnsi="Gotham Light" w:cs="Calibri"/>
          <w:lang w:val="es-ES"/>
        </w:rPr>
        <w:t xml:space="preserve">Cualquier violación del art. 9 por parte del fabricante resultará en la suspensión inmediata de la </w:t>
      </w:r>
      <w:r w:rsidR="00027518">
        <w:rPr>
          <w:rFonts w:ascii="Gotham Light" w:hAnsi="Gotham Light" w:cs="Calibri"/>
          <w:lang w:val="es-ES"/>
        </w:rPr>
        <w:t>“</w:t>
      </w:r>
      <w:r w:rsidR="00027518" w:rsidRPr="00BA57A9">
        <w:rPr>
          <w:rFonts w:ascii="Gotham Light" w:hAnsi="Gotham Light" w:cs="Calibri"/>
          <w:lang w:val="es-ES"/>
        </w:rPr>
        <w:t xml:space="preserve">Lista de </w:t>
      </w:r>
      <w:r w:rsidR="00027518">
        <w:rPr>
          <w:rFonts w:ascii="Gotham Light" w:hAnsi="Gotham Light" w:cs="Calibri"/>
          <w:lang w:val="es-ES"/>
        </w:rPr>
        <w:t>b</w:t>
      </w:r>
      <w:r w:rsidR="00027518" w:rsidRPr="00BA57A9">
        <w:rPr>
          <w:rFonts w:ascii="Gotham Light" w:hAnsi="Gotham Light" w:cs="Calibri"/>
          <w:lang w:val="es-ES"/>
        </w:rPr>
        <w:t xml:space="preserve">ates de </w:t>
      </w:r>
      <w:r w:rsidR="00027518">
        <w:rPr>
          <w:rFonts w:ascii="Gotham Light" w:hAnsi="Gotham Light" w:cs="Calibri"/>
          <w:lang w:val="es-ES"/>
        </w:rPr>
        <w:t>m</w:t>
      </w:r>
      <w:r w:rsidR="00027518" w:rsidRPr="00BA57A9">
        <w:rPr>
          <w:rFonts w:ascii="Gotham Light" w:hAnsi="Gotham Light" w:cs="Calibri"/>
          <w:lang w:val="es-ES"/>
        </w:rPr>
        <w:t xml:space="preserve">adera de </w:t>
      </w:r>
      <w:r w:rsidR="00027518">
        <w:rPr>
          <w:rFonts w:ascii="Gotham Light" w:hAnsi="Gotham Light" w:cs="Calibri"/>
          <w:lang w:val="es-ES"/>
        </w:rPr>
        <w:t>b</w:t>
      </w:r>
      <w:r w:rsidR="00027518" w:rsidRPr="00BA57A9">
        <w:rPr>
          <w:rFonts w:ascii="Gotham Light" w:hAnsi="Gotham Light" w:cs="Calibri"/>
          <w:lang w:val="es-ES"/>
        </w:rPr>
        <w:t xml:space="preserve">éisbol </w:t>
      </w:r>
      <w:r w:rsidR="00027518">
        <w:rPr>
          <w:rFonts w:ascii="Gotham Light" w:hAnsi="Gotham Light" w:cs="Calibri"/>
          <w:lang w:val="es-ES"/>
        </w:rPr>
        <w:t>a</w:t>
      </w:r>
      <w:r w:rsidR="00027518" w:rsidRPr="00BA57A9">
        <w:rPr>
          <w:rFonts w:ascii="Gotham Light" w:hAnsi="Gotham Light" w:cs="Calibri"/>
          <w:lang w:val="es-ES"/>
        </w:rPr>
        <w:t>probados por la WBSC</w:t>
      </w:r>
      <w:r w:rsidR="00027518">
        <w:rPr>
          <w:rFonts w:ascii="Gotham Light" w:hAnsi="Gotham Light" w:cs="Calibri"/>
          <w:lang w:val="es-ES"/>
        </w:rPr>
        <w:t xml:space="preserve">” </w:t>
      </w:r>
      <w:r w:rsidRPr="00BA57A9">
        <w:rPr>
          <w:rFonts w:ascii="Gotham Light" w:hAnsi="Gotham Light" w:cs="Calibri"/>
          <w:lang w:val="es-ES"/>
        </w:rPr>
        <w:t>y una multa de 500 USD. Si</w:t>
      </w:r>
      <w:r w:rsidR="00027518" w:rsidRPr="00027518">
        <w:rPr>
          <w:rFonts w:ascii="Gotham Light" w:hAnsi="Gotham Light" w:cs="Calibri"/>
          <w:lang w:val="es-ES"/>
        </w:rPr>
        <w:t xml:space="preserve"> </w:t>
      </w:r>
      <w:r w:rsidR="00027518" w:rsidRPr="00BA57A9">
        <w:rPr>
          <w:rFonts w:ascii="Gotham Light" w:hAnsi="Gotham Light" w:cs="Calibri"/>
          <w:lang w:val="es-ES"/>
        </w:rPr>
        <w:t xml:space="preserve">ocurrirá </w:t>
      </w:r>
      <w:r w:rsidRPr="00BA57A9">
        <w:rPr>
          <w:rFonts w:ascii="Gotham Light" w:hAnsi="Gotham Light" w:cs="Calibri"/>
          <w:lang w:val="es-ES"/>
        </w:rPr>
        <w:t xml:space="preserve">una segunda violación del art. </w:t>
      </w:r>
      <w:r w:rsidR="007B00A8">
        <w:rPr>
          <w:rFonts w:ascii="Gotham Light" w:hAnsi="Gotham Light" w:cs="Calibri"/>
          <w:lang w:val="es-ES"/>
        </w:rPr>
        <w:t>9,</w:t>
      </w:r>
      <w:r w:rsidRPr="00BA57A9">
        <w:rPr>
          <w:rFonts w:ascii="Gotham Light" w:hAnsi="Gotham Light" w:cs="Calibri"/>
          <w:lang w:val="es-ES"/>
        </w:rPr>
        <w:t xml:space="preserve"> el resultado será la terminación de la aprobación de la WBSC del fabricante de bates.</w:t>
      </w:r>
    </w:p>
    <w:p w14:paraId="3F19CB39" w14:textId="20CC2C56" w:rsidR="002303CC" w:rsidRDefault="002303CC" w:rsidP="00220374">
      <w:pPr>
        <w:pStyle w:val="Default"/>
        <w:ind w:right="-574"/>
        <w:jc w:val="both"/>
        <w:rPr>
          <w:rFonts w:ascii="Gotham Light" w:hAnsi="Gotham Light"/>
          <w:lang w:val="es-ES"/>
        </w:rPr>
      </w:pPr>
    </w:p>
    <w:p w14:paraId="53CD9D6F" w14:textId="77777777" w:rsidR="00220374" w:rsidRPr="00BA57A9" w:rsidRDefault="00220374" w:rsidP="00220374">
      <w:pPr>
        <w:pStyle w:val="Default"/>
        <w:ind w:right="-574"/>
        <w:jc w:val="both"/>
        <w:rPr>
          <w:rFonts w:ascii="Gotham Light" w:hAnsi="Gotham Light"/>
          <w:lang w:val="es-ES"/>
        </w:rPr>
      </w:pPr>
    </w:p>
    <w:p w14:paraId="59895D71" w14:textId="258E04E9" w:rsidR="00F840F7" w:rsidRPr="00BA57A9" w:rsidRDefault="00F050A7" w:rsidP="00F840F7">
      <w:pPr>
        <w:ind w:left="-142" w:hanging="284"/>
        <w:rPr>
          <w:rFonts w:ascii="Gotham Light" w:hAnsi="Gotham Light" w:cs="Calibri"/>
          <w:lang w:val="es-ES"/>
        </w:rPr>
      </w:pPr>
      <w:r>
        <w:rPr>
          <w:rFonts w:ascii="Gotham Light" w:hAnsi="Gotham Light" w:cs="Calibri"/>
          <w:lang w:val="es-ES"/>
        </w:rPr>
        <w:t>POR ACEPTACIÓN</w:t>
      </w:r>
      <w:r w:rsidR="00981BC9">
        <w:rPr>
          <w:rFonts w:ascii="Gotham Light" w:hAnsi="Gotham Light" w:cs="Calibri"/>
          <w:lang w:val="es-ES"/>
        </w:rPr>
        <w:t xml:space="preserve"> DE</w:t>
      </w:r>
      <w:r w:rsidR="00F840F7" w:rsidRPr="00BA57A9">
        <w:rPr>
          <w:rFonts w:ascii="Gotham Light" w:hAnsi="Gotham Light" w:cs="Calibri"/>
          <w:lang w:val="es-ES"/>
        </w:rPr>
        <w:t xml:space="preserve"> (</w:t>
      </w:r>
      <w:r w:rsidR="005E096D" w:rsidRPr="00BA57A9">
        <w:rPr>
          <w:rFonts w:ascii="Gotham Light" w:hAnsi="Gotham Light" w:cs="Calibri"/>
          <w:lang w:val="es-ES"/>
        </w:rPr>
        <w:t>firma aquí</w:t>
      </w:r>
      <w:r w:rsidR="00F840F7" w:rsidRPr="00BA57A9">
        <w:rPr>
          <w:rFonts w:ascii="Gotham Light" w:hAnsi="Gotham Light" w:cs="Calibri"/>
          <w:lang w:val="es-ES"/>
        </w:rPr>
        <w:t xml:space="preserve">): </w:t>
      </w:r>
      <w:r w:rsidR="00F840F7" w:rsidRPr="00BA57A9">
        <w:rPr>
          <w:rFonts w:ascii="Gotham Light" w:hAnsi="Gotham Light" w:cs="Calibri"/>
          <w:u w:val="single"/>
          <w:lang w:val="es-ES"/>
        </w:rPr>
        <w:t>___________________</w:t>
      </w:r>
      <w:r w:rsidR="00F840F7" w:rsidRPr="00BA57A9">
        <w:rPr>
          <w:rFonts w:ascii="Gotham Light" w:hAnsi="Gotham Light" w:cs="Calibri"/>
          <w:lang w:val="es-ES"/>
        </w:rPr>
        <w:tab/>
      </w:r>
      <w:bookmarkStart w:id="0" w:name="_Hlk101351686"/>
      <w:r>
        <w:rPr>
          <w:rFonts w:ascii="Gotham Light" w:hAnsi="Gotham Light" w:cs="Calibri"/>
          <w:lang w:val="es-ES"/>
        </w:rPr>
        <w:t>Fecha</w:t>
      </w:r>
      <w:r w:rsidR="00F840F7" w:rsidRPr="00BA57A9">
        <w:rPr>
          <w:rFonts w:ascii="Gotham Light" w:hAnsi="Gotham Light" w:cs="Calibri"/>
          <w:lang w:val="es-ES"/>
        </w:rPr>
        <w:t xml:space="preserve">: </w:t>
      </w:r>
      <w:r w:rsidR="005E096D" w:rsidRPr="00BA57A9">
        <w:rPr>
          <w:rFonts w:ascii="Gotham Light" w:hAnsi="Gotham Light" w:cs="Calibri"/>
          <w:u w:val="single"/>
          <w:lang w:val="es-ES"/>
        </w:rPr>
        <w:t>__________</w:t>
      </w:r>
      <w:bookmarkEnd w:id="0"/>
    </w:p>
    <w:tbl>
      <w:tblPr>
        <w:tblpPr w:leftFromText="180" w:rightFromText="180" w:vertAnchor="text" w:horzAnchor="page" w:tblpX="3916"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F840F7" w:rsidRPr="00BA57A9" w14:paraId="7CEB4A33" w14:textId="77777777" w:rsidTr="005E096D">
        <w:trPr>
          <w:trHeight w:val="416"/>
        </w:trPr>
        <w:tc>
          <w:tcPr>
            <w:tcW w:w="5382" w:type="dxa"/>
            <w:shd w:val="clear" w:color="auto" w:fill="auto"/>
            <w:vAlign w:val="center"/>
          </w:tcPr>
          <w:p w14:paraId="05D2A407" w14:textId="77777777" w:rsidR="00F840F7" w:rsidRPr="00BA57A9" w:rsidRDefault="00F840F7" w:rsidP="00E96A40">
            <w:pPr>
              <w:ind w:left="-142" w:firstLine="22"/>
              <w:rPr>
                <w:rFonts w:ascii="Gotham Light" w:hAnsi="Gotham Light" w:cs="Arial"/>
                <w:b/>
                <w:bCs/>
                <w:color w:val="000000"/>
                <w:lang w:val="es-ES"/>
              </w:rPr>
            </w:pPr>
            <w:r w:rsidRPr="00BA57A9">
              <w:rPr>
                <w:rFonts w:ascii="Gotham Light" w:hAnsi="Gotham Light"/>
                <w:lang w:val="es-ES"/>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BA57A9">
              <w:rPr>
                <w:rFonts w:ascii="Gotham Light" w:hAnsi="Gotham Light"/>
                <w:lang w:val="es-ES"/>
              </w:rPr>
              <w:instrText xml:space="preserve"> FORMTEXT </w:instrText>
            </w:r>
            <w:r w:rsidRPr="00BA57A9">
              <w:rPr>
                <w:rFonts w:ascii="Gotham Light" w:hAnsi="Gotham Light"/>
                <w:lang w:val="es-ES"/>
              </w:rPr>
            </w:r>
            <w:r w:rsidRPr="00BA57A9">
              <w:rPr>
                <w:rFonts w:ascii="Gotham Light" w:hAnsi="Gotham Light"/>
                <w:lang w:val="es-ES"/>
              </w:rPr>
              <w:fldChar w:fldCharType="separate"/>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fldChar w:fldCharType="end"/>
            </w:r>
          </w:p>
        </w:tc>
      </w:tr>
    </w:tbl>
    <w:p w14:paraId="698A866D" w14:textId="77777777" w:rsidR="00F840F7" w:rsidRPr="00BA57A9" w:rsidRDefault="00F840F7" w:rsidP="00F840F7">
      <w:pPr>
        <w:ind w:left="-142" w:hanging="284"/>
        <w:jc w:val="both"/>
        <w:rPr>
          <w:rFonts w:ascii="Gotham Light" w:hAnsi="Gotham Light" w:cs="Calibri"/>
          <w:lang w:val="es-ES"/>
        </w:rPr>
      </w:pPr>
    </w:p>
    <w:p w14:paraId="02540634" w14:textId="61B0FC98" w:rsidR="00F840F7" w:rsidRPr="00BA57A9" w:rsidRDefault="000F2A34" w:rsidP="00F840F7">
      <w:pPr>
        <w:ind w:left="-142" w:hanging="284"/>
        <w:rPr>
          <w:rFonts w:ascii="Gotham Light" w:hAnsi="Gotham Light" w:cs="Calibri"/>
          <w:lang w:val="es-ES"/>
        </w:rPr>
      </w:pPr>
      <w:r>
        <w:rPr>
          <w:rFonts w:ascii="Gotham Light" w:hAnsi="Gotham Light" w:cs="Calibri"/>
          <w:lang w:val="es-ES"/>
        </w:rPr>
        <w:t>Firma legible</w:t>
      </w:r>
      <w:r w:rsidR="005E096D" w:rsidRPr="00BA57A9">
        <w:rPr>
          <w:rFonts w:ascii="Gotham Light" w:hAnsi="Gotham Light" w:cs="Calibri"/>
          <w:lang w:val="es-ES"/>
        </w:rPr>
        <w:t>:</w:t>
      </w:r>
    </w:p>
    <w:tbl>
      <w:tblPr>
        <w:tblpPr w:leftFromText="180" w:rightFromText="180" w:vertAnchor="text" w:horzAnchor="page" w:tblpX="2352"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tblGrid>
      <w:tr w:rsidR="00F840F7" w:rsidRPr="00BA57A9" w14:paraId="505A1E55" w14:textId="77777777" w:rsidTr="00D34ABC">
        <w:trPr>
          <w:trHeight w:val="387"/>
        </w:trPr>
        <w:tc>
          <w:tcPr>
            <w:tcW w:w="2405" w:type="dxa"/>
            <w:shd w:val="clear" w:color="auto" w:fill="auto"/>
            <w:vAlign w:val="center"/>
          </w:tcPr>
          <w:p w14:paraId="6C7E9D01" w14:textId="77777777" w:rsidR="00F840F7" w:rsidRPr="00BA57A9" w:rsidRDefault="00F840F7" w:rsidP="00E96A40">
            <w:pPr>
              <w:ind w:left="-142" w:firstLine="22"/>
              <w:rPr>
                <w:rFonts w:ascii="Gotham Light" w:hAnsi="Gotham Light" w:cs="Arial"/>
                <w:b/>
                <w:bCs/>
                <w:color w:val="000000"/>
                <w:lang w:val="es-ES"/>
              </w:rPr>
            </w:pPr>
            <w:r w:rsidRPr="00BA57A9">
              <w:rPr>
                <w:rFonts w:ascii="Gotham Light" w:hAnsi="Gotham Light"/>
                <w:lang w:val="es-ES"/>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BA57A9">
              <w:rPr>
                <w:rFonts w:ascii="Gotham Light" w:hAnsi="Gotham Light"/>
                <w:lang w:val="es-ES"/>
              </w:rPr>
              <w:instrText xml:space="preserve"> FORMTEXT </w:instrText>
            </w:r>
            <w:r w:rsidRPr="00BA57A9">
              <w:rPr>
                <w:rFonts w:ascii="Gotham Light" w:hAnsi="Gotham Light"/>
                <w:lang w:val="es-ES"/>
              </w:rPr>
            </w:r>
            <w:r w:rsidRPr="00BA57A9">
              <w:rPr>
                <w:rFonts w:ascii="Gotham Light" w:hAnsi="Gotham Light"/>
                <w:lang w:val="es-ES"/>
              </w:rPr>
              <w:fldChar w:fldCharType="separate"/>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fldChar w:fldCharType="end"/>
            </w:r>
          </w:p>
        </w:tc>
      </w:tr>
    </w:tbl>
    <w:p w14:paraId="2C4A9419" w14:textId="77777777" w:rsidR="00F840F7" w:rsidRPr="00BA57A9" w:rsidRDefault="00F840F7" w:rsidP="00F840F7">
      <w:pPr>
        <w:ind w:left="-142" w:hanging="284"/>
        <w:rPr>
          <w:rFonts w:ascii="Gotham Light" w:hAnsi="Gotham Light" w:cs="Calibri"/>
          <w:lang w:val="es-ES"/>
        </w:rPr>
      </w:pPr>
    </w:p>
    <w:p w14:paraId="4420482A" w14:textId="0D4A878C" w:rsidR="00F840F7" w:rsidRPr="00BA57A9" w:rsidRDefault="0067369C" w:rsidP="00F840F7">
      <w:pPr>
        <w:ind w:left="-142" w:hanging="284"/>
        <w:rPr>
          <w:rFonts w:ascii="Gotham Light" w:hAnsi="Gotham Light" w:cs="Calibri"/>
          <w:lang w:val="es-ES"/>
        </w:rPr>
      </w:pPr>
      <w:r w:rsidRPr="00BA57A9">
        <w:rPr>
          <w:rFonts w:ascii="Gotham Light" w:hAnsi="Gotham Light" w:cs="Calibri"/>
          <w:lang w:val="es-ES"/>
        </w:rPr>
        <w:t>Título</w:t>
      </w:r>
      <w:r w:rsidR="00F840F7" w:rsidRPr="00BA57A9">
        <w:rPr>
          <w:rFonts w:ascii="Gotham Light" w:hAnsi="Gotham Light" w:cs="Calibri"/>
          <w:lang w:val="es-ES"/>
        </w:rPr>
        <w:t>:</w:t>
      </w:r>
    </w:p>
    <w:tbl>
      <w:tblPr>
        <w:tblpPr w:leftFromText="180" w:rightFromText="180" w:vertAnchor="text" w:horzAnchor="page" w:tblpX="282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tblGrid>
      <w:tr w:rsidR="00F840F7" w:rsidRPr="00BA57A9" w14:paraId="55BB2A75" w14:textId="77777777" w:rsidTr="00D34ABC">
        <w:trPr>
          <w:trHeight w:val="387"/>
        </w:trPr>
        <w:tc>
          <w:tcPr>
            <w:tcW w:w="4673" w:type="dxa"/>
            <w:shd w:val="clear" w:color="auto" w:fill="auto"/>
            <w:vAlign w:val="center"/>
          </w:tcPr>
          <w:p w14:paraId="257D5F3B" w14:textId="77777777" w:rsidR="00F840F7" w:rsidRPr="00BA57A9" w:rsidRDefault="00F840F7" w:rsidP="00E96A40">
            <w:pPr>
              <w:ind w:left="-142" w:firstLine="22"/>
              <w:rPr>
                <w:rFonts w:ascii="Gotham Light" w:hAnsi="Gotham Light" w:cs="Arial"/>
                <w:b/>
                <w:bCs/>
                <w:color w:val="000000"/>
                <w:lang w:val="es-ES"/>
              </w:rPr>
            </w:pPr>
            <w:r w:rsidRPr="00BA57A9">
              <w:rPr>
                <w:rFonts w:ascii="Gotham Light" w:hAnsi="Gotham Light"/>
                <w:lang w:val="es-ES"/>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BA57A9">
              <w:rPr>
                <w:rFonts w:ascii="Gotham Light" w:hAnsi="Gotham Light"/>
                <w:lang w:val="es-ES"/>
              </w:rPr>
              <w:instrText xml:space="preserve"> FORMTEXT </w:instrText>
            </w:r>
            <w:r w:rsidRPr="00BA57A9">
              <w:rPr>
                <w:rFonts w:ascii="Gotham Light" w:hAnsi="Gotham Light"/>
                <w:lang w:val="es-ES"/>
              </w:rPr>
            </w:r>
            <w:r w:rsidRPr="00BA57A9">
              <w:rPr>
                <w:rFonts w:ascii="Gotham Light" w:hAnsi="Gotham Light"/>
                <w:lang w:val="es-ES"/>
              </w:rPr>
              <w:fldChar w:fldCharType="separate"/>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fldChar w:fldCharType="end"/>
            </w:r>
          </w:p>
        </w:tc>
      </w:tr>
    </w:tbl>
    <w:p w14:paraId="0858A40C" w14:textId="77777777" w:rsidR="00F840F7" w:rsidRPr="00BA57A9" w:rsidRDefault="00F840F7" w:rsidP="00F840F7">
      <w:pPr>
        <w:ind w:left="-142" w:hanging="284"/>
        <w:rPr>
          <w:rFonts w:ascii="Gotham Light" w:hAnsi="Gotham Light" w:cs="Calibri"/>
          <w:lang w:val="es-ES"/>
        </w:rPr>
      </w:pPr>
    </w:p>
    <w:p w14:paraId="4B9A1628" w14:textId="20167A4F" w:rsidR="00F840F7" w:rsidRPr="00BA57A9" w:rsidRDefault="0067369C" w:rsidP="00F840F7">
      <w:pPr>
        <w:ind w:left="-142" w:hanging="284"/>
        <w:rPr>
          <w:rFonts w:ascii="Gotham Light" w:hAnsi="Gotham Light" w:cs="Calibri"/>
          <w:lang w:val="es-ES"/>
        </w:rPr>
      </w:pPr>
      <w:r w:rsidRPr="00BA57A9">
        <w:rPr>
          <w:rFonts w:ascii="Gotham Light" w:hAnsi="Gotham Light" w:cs="Calibri"/>
          <w:lang w:val="es-ES"/>
        </w:rPr>
        <w:t>Empresa:</w:t>
      </w:r>
    </w:p>
    <w:tbl>
      <w:tblPr>
        <w:tblpPr w:leftFromText="180" w:rightFromText="180" w:vertAnchor="text" w:horzAnchor="page" w:tblpX="489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F840F7" w:rsidRPr="00BA57A9" w14:paraId="47A3F082" w14:textId="77777777" w:rsidTr="0067369C">
        <w:trPr>
          <w:trHeight w:val="387"/>
        </w:trPr>
        <w:tc>
          <w:tcPr>
            <w:tcW w:w="3256" w:type="dxa"/>
            <w:shd w:val="clear" w:color="auto" w:fill="auto"/>
            <w:vAlign w:val="center"/>
          </w:tcPr>
          <w:p w14:paraId="7150E667" w14:textId="77777777" w:rsidR="00F840F7" w:rsidRPr="00BA57A9" w:rsidRDefault="00F840F7" w:rsidP="00E96A40">
            <w:pPr>
              <w:ind w:left="-142" w:firstLine="22"/>
              <w:rPr>
                <w:rFonts w:ascii="Gotham Light" w:hAnsi="Gotham Light" w:cs="Arial"/>
                <w:b/>
                <w:bCs/>
                <w:color w:val="000000"/>
                <w:lang w:val="es-ES"/>
              </w:rPr>
            </w:pPr>
            <w:r w:rsidRPr="00BA57A9">
              <w:rPr>
                <w:rFonts w:ascii="Gotham Light" w:hAnsi="Gotham Light"/>
                <w:lang w:val="es-ES"/>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BA57A9">
              <w:rPr>
                <w:rFonts w:ascii="Gotham Light" w:hAnsi="Gotham Light"/>
                <w:lang w:val="es-ES"/>
              </w:rPr>
              <w:instrText xml:space="preserve"> FORMTEXT </w:instrText>
            </w:r>
            <w:r w:rsidRPr="00BA57A9">
              <w:rPr>
                <w:rFonts w:ascii="Gotham Light" w:hAnsi="Gotham Light"/>
                <w:lang w:val="es-ES"/>
              </w:rPr>
            </w:r>
            <w:r w:rsidRPr="00BA57A9">
              <w:rPr>
                <w:rFonts w:ascii="Gotham Light" w:hAnsi="Gotham Light"/>
                <w:lang w:val="es-ES"/>
              </w:rPr>
              <w:fldChar w:fldCharType="separate"/>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fldChar w:fldCharType="end"/>
            </w:r>
          </w:p>
        </w:tc>
      </w:tr>
    </w:tbl>
    <w:p w14:paraId="774E8510" w14:textId="77777777" w:rsidR="00F840F7" w:rsidRPr="00BA57A9" w:rsidRDefault="00F840F7" w:rsidP="00F840F7">
      <w:pPr>
        <w:ind w:left="-142" w:hanging="284"/>
        <w:rPr>
          <w:rFonts w:ascii="Gotham Light" w:hAnsi="Gotham Light" w:cs="Calibri"/>
          <w:lang w:val="es-ES"/>
        </w:rPr>
      </w:pPr>
    </w:p>
    <w:p w14:paraId="1A53AEDA" w14:textId="573D30E0" w:rsidR="00F840F7" w:rsidRPr="00BA57A9" w:rsidRDefault="0067369C" w:rsidP="00F840F7">
      <w:pPr>
        <w:ind w:left="-142" w:hanging="284"/>
        <w:rPr>
          <w:rFonts w:ascii="Gotham Light" w:hAnsi="Gotham Light" w:cs="Calibri"/>
          <w:lang w:val="es-ES"/>
        </w:rPr>
      </w:pPr>
      <w:r w:rsidRPr="00BA57A9">
        <w:rPr>
          <w:rFonts w:ascii="Gotham Light" w:hAnsi="Gotham Light" w:cs="Calibri"/>
          <w:lang w:val="es-ES"/>
        </w:rPr>
        <w:t>Modelo de bate enviado:</w:t>
      </w:r>
    </w:p>
    <w:tbl>
      <w:tblPr>
        <w:tblpPr w:leftFromText="180" w:rightFromText="180" w:vertAnchor="text" w:horzAnchor="page" w:tblpX="4876"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67369C" w:rsidRPr="00BA57A9" w14:paraId="0234EBF9" w14:textId="77777777" w:rsidTr="0067369C">
        <w:trPr>
          <w:trHeight w:val="387"/>
        </w:trPr>
        <w:tc>
          <w:tcPr>
            <w:tcW w:w="3256" w:type="dxa"/>
            <w:shd w:val="clear" w:color="auto" w:fill="auto"/>
            <w:vAlign w:val="center"/>
          </w:tcPr>
          <w:p w14:paraId="2AF488E8" w14:textId="77777777" w:rsidR="0067369C" w:rsidRPr="00BA57A9" w:rsidRDefault="0067369C" w:rsidP="00E96A40">
            <w:pPr>
              <w:ind w:left="-142" w:firstLine="22"/>
              <w:rPr>
                <w:rFonts w:ascii="Gotham Light" w:hAnsi="Gotham Light" w:cs="Arial"/>
                <w:b/>
                <w:bCs/>
                <w:color w:val="000000"/>
                <w:lang w:val="es-ES"/>
              </w:rPr>
            </w:pPr>
            <w:r w:rsidRPr="00BA57A9">
              <w:rPr>
                <w:rFonts w:ascii="Gotham Light" w:hAnsi="Gotham Light"/>
                <w:lang w:val="es-ES"/>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BA57A9">
              <w:rPr>
                <w:rFonts w:ascii="Gotham Light" w:hAnsi="Gotham Light"/>
                <w:lang w:val="es-ES"/>
              </w:rPr>
              <w:instrText xml:space="preserve"> FORMTEXT </w:instrText>
            </w:r>
            <w:r w:rsidRPr="00BA57A9">
              <w:rPr>
                <w:rFonts w:ascii="Gotham Light" w:hAnsi="Gotham Light"/>
                <w:lang w:val="es-ES"/>
              </w:rPr>
            </w:r>
            <w:r w:rsidRPr="00BA57A9">
              <w:rPr>
                <w:rFonts w:ascii="Gotham Light" w:hAnsi="Gotham Light"/>
                <w:lang w:val="es-ES"/>
              </w:rPr>
              <w:fldChar w:fldCharType="separate"/>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fldChar w:fldCharType="end"/>
            </w:r>
          </w:p>
        </w:tc>
      </w:tr>
    </w:tbl>
    <w:p w14:paraId="3E259C5C" w14:textId="77777777" w:rsidR="00F840F7" w:rsidRPr="00BA57A9" w:rsidRDefault="00F840F7" w:rsidP="00F840F7">
      <w:pPr>
        <w:ind w:left="-142" w:hanging="284"/>
        <w:rPr>
          <w:rFonts w:ascii="Gotham Light" w:hAnsi="Gotham Light" w:cs="Calibri"/>
          <w:lang w:val="es-ES"/>
        </w:rPr>
      </w:pPr>
    </w:p>
    <w:p w14:paraId="43EC4239" w14:textId="00CEDDAE" w:rsidR="00F840F7" w:rsidRPr="00BA57A9" w:rsidRDefault="0067369C" w:rsidP="00F840F7">
      <w:pPr>
        <w:ind w:left="-142" w:hanging="284"/>
        <w:rPr>
          <w:rFonts w:ascii="Gotham Light" w:hAnsi="Gotham Light" w:cs="Calibri"/>
          <w:lang w:val="es-ES"/>
        </w:rPr>
      </w:pPr>
      <w:r w:rsidRPr="00BA57A9">
        <w:rPr>
          <w:rFonts w:ascii="Gotham Light" w:hAnsi="Gotham Light" w:cs="Calibri"/>
          <w:lang w:val="es-ES"/>
        </w:rPr>
        <w:t>Peso del bate (</w:t>
      </w:r>
      <w:r w:rsidR="002A091B">
        <w:rPr>
          <w:rFonts w:ascii="Gotham Light" w:hAnsi="Gotham Light" w:cs="Calibri"/>
          <w:lang w:val="es-ES"/>
        </w:rPr>
        <w:t>k</w:t>
      </w:r>
      <w:r w:rsidRPr="00BA57A9">
        <w:rPr>
          <w:rFonts w:ascii="Gotham Light" w:hAnsi="Gotham Light" w:cs="Calibri"/>
          <w:lang w:val="es-ES"/>
        </w:rPr>
        <w:t xml:space="preserve">g u </w:t>
      </w:r>
      <w:r w:rsidR="000F2A34">
        <w:rPr>
          <w:rFonts w:ascii="Gotham Light" w:hAnsi="Gotham Light" w:cs="Calibri"/>
          <w:lang w:val="es-ES"/>
        </w:rPr>
        <w:t>o</w:t>
      </w:r>
      <w:r w:rsidRPr="00BA57A9">
        <w:rPr>
          <w:rFonts w:ascii="Gotham Light" w:hAnsi="Gotham Light" w:cs="Calibri"/>
          <w:lang w:val="es-ES"/>
        </w:rPr>
        <w:t>nza):</w:t>
      </w:r>
    </w:p>
    <w:tbl>
      <w:tblPr>
        <w:tblpPr w:leftFromText="180" w:rightFromText="180" w:vertAnchor="text" w:horzAnchor="page" w:tblpX="5866"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F840F7" w:rsidRPr="00BA57A9" w14:paraId="1F044682" w14:textId="77777777" w:rsidTr="00300C54">
        <w:trPr>
          <w:trHeight w:val="387"/>
        </w:trPr>
        <w:tc>
          <w:tcPr>
            <w:tcW w:w="3256" w:type="dxa"/>
            <w:shd w:val="clear" w:color="auto" w:fill="auto"/>
            <w:vAlign w:val="center"/>
          </w:tcPr>
          <w:p w14:paraId="59B56583" w14:textId="77777777" w:rsidR="00F840F7" w:rsidRPr="00BA57A9" w:rsidRDefault="00F840F7" w:rsidP="00E96A40">
            <w:pPr>
              <w:ind w:left="-142" w:firstLine="22"/>
              <w:rPr>
                <w:rFonts w:ascii="Gotham Light" w:hAnsi="Gotham Light" w:cs="Arial"/>
                <w:b/>
                <w:bCs/>
                <w:color w:val="000000"/>
                <w:lang w:val="es-ES"/>
              </w:rPr>
            </w:pPr>
            <w:r w:rsidRPr="00BA57A9">
              <w:rPr>
                <w:rFonts w:ascii="Gotham Light" w:hAnsi="Gotham Light"/>
                <w:lang w:val="es-ES"/>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BA57A9">
              <w:rPr>
                <w:rFonts w:ascii="Gotham Light" w:hAnsi="Gotham Light"/>
                <w:lang w:val="es-ES"/>
              </w:rPr>
              <w:instrText xml:space="preserve"> FORMTEXT </w:instrText>
            </w:r>
            <w:r w:rsidRPr="00BA57A9">
              <w:rPr>
                <w:rFonts w:ascii="Gotham Light" w:hAnsi="Gotham Light"/>
                <w:lang w:val="es-ES"/>
              </w:rPr>
            </w:r>
            <w:r w:rsidRPr="00BA57A9">
              <w:rPr>
                <w:rFonts w:ascii="Gotham Light" w:hAnsi="Gotham Light"/>
                <w:lang w:val="es-ES"/>
              </w:rPr>
              <w:fldChar w:fldCharType="separate"/>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fldChar w:fldCharType="end"/>
            </w:r>
          </w:p>
        </w:tc>
      </w:tr>
    </w:tbl>
    <w:p w14:paraId="02119CA2" w14:textId="77777777" w:rsidR="00F840F7" w:rsidRPr="00BA57A9" w:rsidRDefault="00F840F7" w:rsidP="00F840F7">
      <w:pPr>
        <w:ind w:left="-142" w:hanging="284"/>
        <w:rPr>
          <w:rFonts w:ascii="Gotham Light" w:hAnsi="Gotham Light" w:cs="Calibri"/>
          <w:lang w:val="es-ES"/>
        </w:rPr>
      </w:pPr>
    </w:p>
    <w:p w14:paraId="78B29730" w14:textId="7690582A" w:rsidR="00F840F7" w:rsidRPr="00BA57A9" w:rsidRDefault="00300C54" w:rsidP="00F840F7">
      <w:pPr>
        <w:ind w:left="-142" w:hanging="284"/>
        <w:rPr>
          <w:rFonts w:ascii="Gotham Light" w:hAnsi="Gotham Light" w:cs="Calibri"/>
          <w:lang w:val="es-ES"/>
        </w:rPr>
      </w:pPr>
      <w:r w:rsidRPr="00BA57A9">
        <w:rPr>
          <w:rFonts w:ascii="Gotham Light" w:hAnsi="Gotham Light" w:cs="Calibri"/>
          <w:lang w:val="es-ES"/>
        </w:rPr>
        <w:t>Longitud del bate (cm o pulgadas):</w:t>
      </w:r>
    </w:p>
    <w:tbl>
      <w:tblPr>
        <w:tblpPr w:leftFromText="180" w:rightFromText="180" w:vertAnchor="text" w:horzAnchor="page" w:tblpX="4921"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300C54" w:rsidRPr="00BA57A9" w14:paraId="59AAF3B3" w14:textId="77777777" w:rsidTr="00300C54">
        <w:trPr>
          <w:trHeight w:val="387"/>
        </w:trPr>
        <w:tc>
          <w:tcPr>
            <w:tcW w:w="3256" w:type="dxa"/>
            <w:shd w:val="clear" w:color="auto" w:fill="auto"/>
            <w:vAlign w:val="center"/>
          </w:tcPr>
          <w:p w14:paraId="124AC66D" w14:textId="77777777" w:rsidR="00300C54" w:rsidRPr="00BA57A9" w:rsidRDefault="00300C54" w:rsidP="00E96A40">
            <w:pPr>
              <w:ind w:left="-142" w:firstLine="22"/>
              <w:rPr>
                <w:rFonts w:ascii="Gotham Light" w:hAnsi="Gotham Light" w:cs="Arial"/>
                <w:b/>
                <w:bCs/>
                <w:color w:val="000000"/>
                <w:lang w:val="es-ES"/>
              </w:rPr>
            </w:pPr>
            <w:r w:rsidRPr="00BA57A9">
              <w:rPr>
                <w:rFonts w:ascii="Gotham Light" w:hAnsi="Gotham Light"/>
                <w:lang w:val="es-ES"/>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BA57A9">
              <w:rPr>
                <w:rFonts w:ascii="Gotham Light" w:hAnsi="Gotham Light"/>
                <w:lang w:val="es-ES"/>
              </w:rPr>
              <w:instrText xml:space="preserve"> FORMTEXT </w:instrText>
            </w:r>
            <w:r w:rsidRPr="00BA57A9">
              <w:rPr>
                <w:rFonts w:ascii="Gotham Light" w:hAnsi="Gotham Light"/>
                <w:lang w:val="es-ES"/>
              </w:rPr>
            </w:r>
            <w:r w:rsidRPr="00BA57A9">
              <w:rPr>
                <w:rFonts w:ascii="Gotham Light" w:hAnsi="Gotham Light"/>
                <w:lang w:val="es-ES"/>
              </w:rPr>
              <w:fldChar w:fldCharType="separate"/>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t> </w:t>
            </w:r>
            <w:r w:rsidRPr="00BA57A9">
              <w:rPr>
                <w:rFonts w:ascii="Gotham Light" w:hAnsi="Gotham Light"/>
                <w:lang w:val="es-ES"/>
              </w:rPr>
              <w:fldChar w:fldCharType="end"/>
            </w:r>
          </w:p>
        </w:tc>
      </w:tr>
    </w:tbl>
    <w:p w14:paraId="34162A87" w14:textId="77777777" w:rsidR="00F840F7" w:rsidRPr="00BA57A9" w:rsidRDefault="00F840F7" w:rsidP="00F840F7">
      <w:pPr>
        <w:ind w:left="-142" w:hanging="284"/>
        <w:rPr>
          <w:rFonts w:ascii="Gotham Light" w:hAnsi="Gotham Light" w:cs="Calibri"/>
          <w:lang w:val="es-ES"/>
        </w:rPr>
      </w:pPr>
    </w:p>
    <w:p w14:paraId="7363BE02" w14:textId="04045285" w:rsidR="00F840F7" w:rsidRPr="00BA57A9" w:rsidRDefault="00300C54" w:rsidP="00F840F7">
      <w:pPr>
        <w:ind w:left="-142" w:hanging="284"/>
        <w:rPr>
          <w:rFonts w:ascii="Gotham Light" w:hAnsi="Gotham Light" w:cs="Calibri"/>
          <w:lang w:val="es-ES"/>
        </w:rPr>
      </w:pPr>
      <w:r w:rsidRPr="00BA57A9">
        <w:rPr>
          <w:rFonts w:ascii="Gotham Light" w:hAnsi="Gotham Light" w:cs="Calibri"/>
          <w:lang w:val="es-ES"/>
        </w:rPr>
        <w:t xml:space="preserve">Tipo y </w:t>
      </w:r>
      <w:r w:rsidR="000F2A34">
        <w:rPr>
          <w:rFonts w:ascii="Gotham Light" w:hAnsi="Gotham Light" w:cs="Calibri"/>
          <w:lang w:val="es-ES"/>
        </w:rPr>
        <w:t>o</w:t>
      </w:r>
      <w:r w:rsidRPr="00BA57A9">
        <w:rPr>
          <w:rFonts w:ascii="Gotham Light" w:hAnsi="Gotham Light" w:cs="Calibri"/>
          <w:lang w:val="es-ES"/>
        </w:rPr>
        <w:t xml:space="preserve">rigen de </w:t>
      </w:r>
      <w:r w:rsidR="00981BC9">
        <w:rPr>
          <w:rFonts w:ascii="Gotham Light" w:hAnsi="Gotham Light" w:cs="Calibri"/>
          <w:lang w:val="es-ES"/>
        </w:rPr>
        <w:t xml:space="preserve">la </w:t>
      </w:r>
      <w:r w:rsidRPr="00BA57A9">
        <w:rPr>
          <w:rFonts w:ascii="Gotham Light" w:hAnsi="Gotham Light" w:cs="Calibri"/>
          <w:lang w:val="es-ES"/>
        </w:rPr>
        <w:t>madera:</w:t>
      </w:r>
    </w:p>
    <w:p w14:paraId="04218BD9" w14:textId="77777777" w:rsidR="00300C54" w:rsidRPr="00BA57A9" w:rsidRDefault="00300C54" w:rsidP="00F840F7">
      <w:pPr>
        <w:ind w:left="-142" w:hanging="284"/>
        <w:rPr>
          <w:rFonts w:ascii="Gotham Light" w:hAnsi="Gotham Light" w:cs="Calibri"/>
          <w:lang w:val="es-ES"/>
        </w:rPr>
      </w:pPr>
    </w:p>
    <w:p w14:paraId="164F2A3A" w14:textId="77777777" w:rsidR="00300C54" w:rsidRPr="00BA57A9" w:rsidRDefault="00300C54" w:rsidP="00ED429F">
      <w:pPr>
        <w:ind w:left="-142" w:hanging="284"/>
        <w:rPr>
          <w:rFonts w:ascii="Gotham Light" w:hAnsi="Gotham Light" w:cs="Calibri"/>
          <w:lang w:val="es-ES"/>
        </w:rPr>
      </w:pPr>
      <w:r w:rsidRPr="00BA57A9">
        <w:rPr>
          <w:rFonts w:ascii="Gotham Light" w:hAnsi="Gotham Light" w:cs="Calibri"/>
          <w:lang w:val="es-ES"/>
        </w:rPr>
        <w:t>Detalles del proceso de secado de la madera:</w:t>
      </w:r>
    </w:p>
    <w:p w14:paraId="6BFB2AB3" w14:textId="7EBC3BCD" w:rsidR="00F840F7" w:rsidRPr="00BA57A9" w:rsidRDefault="00F840F7" w:rsidP="00E96A40">
      <w:pPr>
        <w:ind w:left="-426"/>
        <w:rPr>
          <w:rFonts w:ascii="Gotham Light" w:hAnsi="Gotham Light" w:cs="Calibri"/>
          <w:lang w:val="es-ES"/>
        </w:rPr>
      </w:pPr>
      <w:r w:rsidRPr="00BA57A9">
        <w:rPr>
          <w:rFonts w:ascii="Gotham Light" w:hAnsi="Gotham Light" w:cs="Arial"/>
          <w:bCs/>
          <w:color w:val="000000"/>
          <w:u w:val="single"/>
          <w:lang w:val="es-ES"/>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BA57A9">
        <w:rPr>
          <w:rFonts w:ascii="Gotham Light" w:hAnsi="Gotham Light" w:cs="Arial"/>
          <w:bCs/>
          <w:color w:val="000000"/>
          <w:u w:val="single"/>
          <w:lang w:val="es-ES"/>
        </w:rPr>
        <w:instrText xml:space="preserve"> FORMTEXT </w:instrText>
      </w:r>
      <w:r w:rsidRPr="00BA57A9">
        <w:rPr>
          <w:rFonts w:ascii="Gotham Light" w:hAnsi="Gotham Light" w:cs="Arial"/>
          <w:bCs/>
          <w:color w:val="000000"/>
          <w:u w:val="single"/>
          <w:lang w:val="es-ES"/>
        </w:rPr>
      </w:r>
      <w:r w:rsidRPr="00BA57A9">
        <w:rPr>
          <w:rFonts w:ascii="Gotham Light" w:hAnsi="Gotham Light" w:cs="Arial"/>
          <w:bCs/>
          <w:color w:val="000000"/>
          <w:u w:val="single"/>
          <w:lang w:val="es-ES"/>
        </w:rPr>
        <w:fldChar w:fldCharType="separate"/>
      </w:r>
      <w:r w:rsidRPr="00BA57A9">
        <w:rPr>
          <w:rFonts w:ascii="Gotham Light" w:hAnsi="Gotham Light" w:cs="Arial"/>
          <w:bCs/>
          <w:color w:val="000000"/>
          <w:u w:val="single"/>
          <w:lang w:val="es-ES"/>
        </w:rPr>
        <w:t> </w:t>
      </w:r>
      <w:r w:rsidRPr="00BA57A9">
        <w:rPr>
          <w:rFonts w:ascii="Gotham Light" w:hAnsi="Gotham Light" w:cs="Arial"/>
          <w:bCs/>
          <w:color w:val="000000"/>
          <w:u w:val="single"/>
          <w:lang w:val="es-ES"/>
        </w:rPr>
        <w:t> </w:t>
      </w:r>
      <w:r w:rsidRPr="00BA57A9">
        <w:rPr>
          <w:rFonts w:ascii="Gotham Light" w:hAnsi="Gotham Light" w:cs="Arial"/>
          <w:bCs/>
          <w:color w:val="000000"/>
          <w:u w:val="single"/>
          <w:lang w:val="es-ES"/>
        </w:rPr>
        <w:t> </w:t>
      </w:r>
      <w:r w:rsidRPr="00BA57A9">
        <w:rPr>
          <w:rFonts w:ascii="Gotham Light" w:hAnsi="Gotham Light" w:cs="Arial"/>
          <w:bCs/>
          <w:color w:val="000000"/>
          <w:u w:val="single"/>
          <w:lang w:val="es-ES"/>
        </w:rPr>
        <w:t> </w:t>
      </w:r>
      <w:r w:rsidRPr="00BA57A9">
        <w:rPr>
          <w:rFonts w:ascii="Gotham Light" w:hAnsi="Gotham Light" w:cs="Arial"/>
          <w:bCs/>
          <w:color w:val="000000"/>
          <w:u w:val="single"/>
          <w:lang w:val="es-ES"/>
        </w:rPr>
        <w:t> </w:t>
      </w:r>
      <w:r w:rsidRPr="00BA57A9">
        <w:rPr>
          <w:rFonts w:ascii="Gotham Light" w:hAnsi="Gotham Light" w:cs="Arial"/>
          <w:bCs/>
          <w:color w:val="000000"/>
          <w:u w:val="single"/>
          <w:lang w:val="es-ES"/>
        </w:rPr>
        <w:fldChar w:fldCharType="end"/>
      </w:r>
    </w:p>
    <w:p w14:paraId="1DA217A1" w14:textId="4A12586C" w:rsidR="00F840F7" w:rsidRPr="00BA57A9" w:rsidRDefault="00F840F7" w:rsidP="00F840F7">
      <w:pPr>
        <w:ind w:left="-142" w:hanging="284"/>
        <w:rPr>
          <w:rFonts w:ascii="Gotham Light" w:hAnsi="Gotham Light" w:cs="Calibri"/>
          <w:lang w:val="es-ES"/>
        </w:rPr>
      </w:pPr>
    </w:p>
    <w:p w14:paraId="3CD6FF6D" w14:textId="77777777" w:rsidR="00FC04DE" w:rsidRPr="00BA57A9" w:rsidRDefault="00FC04DE" w:rsidP="00F840F7">
      <w:pPr>
        <w:ind w:left="-142" w:hanging="284"/>
        <w:rPr>
          <w:rFonts w:ascii="Gotham Light" w:hAnsi="Gotham Light" w:cs="Calibri"/>
          <w:lang w:val="es-ES"/>
        </w:rPr>
      </w:pPr>
    </w:p>
    <w:p w14:paraId="04D7E247" w14:textId="77777777" w:rsidR="00300C54" w:rsidRPr="00BA57A9" w:rsidRDefault="00300C54" w:rsidP="00ED429F">
      <w:pPr>
        <w:pStyle w:val="Default"/>
        <w:ind w:left="-142" w:right="-574" w:hanging="284"/>
        <w:jc w:val="both"/>
        <w:rPr>
          <w:rFonts w:ascii="Gotham Light" w:hAnsi="Gotham Light" w:cs="Calibri"/>
          <w:color w:val="auto"/>
          <w:lang w:val="es-ES"/>
        </w:rPr>
      </w:pPr>
      <w:r w:rsidRPr="00BA57A9">
        <w:rPr>
          <w:rFonts w:ascii="Gotham Light" w:hAnsi="Gotham Light" w:cs="Calibri"/>
          <w:color w:val="auto"/>
          <w:lang w:val="es-ES"/>
        </w:rPr>
        <w:t>Otra información sobre el proceso de fabricación y producción:</w:t>
      </w:r>
    </w:p>
    <w:p w14:paraId="6CCAEF92" w14:textId="1A568924" w:rsidR="00FC04DE" w:rsidRPr="00BA57A9" w:rsidRDefault="00F840F7" w:rsidP="00E96A40">
      <w:pPr>
        <w:pStyle w:val="Default"/>
        <w:ind w:left="-426" w:right="-574"/>
        <w:jc w:val="both"/>
        <w:rPr>
          <w:rFonts w:ascii="Gotham Light" w:hAnsi="Gotham Light" w:cs="Calibri"/>
          <w:lang w:val="es-ES"/>
        </w:rPr>
      </w:pPr>
      <w:r w:rsidRPr="00BA57A9">
        <w:rPr>
          <w:rFonts w:ascii="Gotham Light" w:hAnsi="Gotham Light" w:cs="Arial"/>
          <w:b/>
          <w:bCs/>
          <w:u w:val="single"/>
          <w:lang w:val="es-ES"/>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BA57A9">
        <w:rPr>
          <w:rFonts w:ascii="Gotham Light" w:hAnsi="Gotham Light" w:cs="Arial"/>
          <w:b/>
          <w:bCs/>
          <w:u w:val="single"/>
          <w:lang w:val="es-ES"/>
        </w:rPr>
        <w:instrText xml:space="preserve"> FORMTEXT </w:instrText>
      </w:r>
      <w:r w:rsidRPr="00BA57A9">
        <w:rPr>
          <w:rFonts w:ascii="Gotham Light" w:hAnsi="Gotham Light" w:cs="Arial"/>
          <w:b/>
          <w:bCs/>
          <w:u w:val="single"/>
          <w:lang w:val="es-ES"/>
        </w:rPr>
      </w:r>
      <w:r w:rsidRPr="00BA57A9">
        <w:rPr>
          <w:rFonts w:ascii="Gotham Light" w:hAnsi="Gotham Light" w:cs="Arial"/>
          <w:b/>
          <w:bCs/>
          <w:u w:val="single"/>
          <w:lang w:val="es-ES"/>
        </w:rPr>
        <w:fldChar w:fldCharType="separate"/>
      </w:r>
      <w:r w:rsidRPr="00BA57A9">
        <w:rPr>
          <w:rFonts w:ascii="Gotham Light" w:hAnsi="Gotham Light" w:cs="Arial"/>
          <w:b/>
          <w:bCs/>
          <w:u w:val="single"/>
          <w:lang w:val="es-ES"/>
        </w:rPr>
        <w:t> </w:t>
      </w:r>
      <w:r w:rsidRPr="00BA57A9">
        <w:rPr>
          <w:rFonts w:ascii="Gotham Light" w:hAnsi="Gotham Light" w:cs="Arial"/>
          <w:b/>
          <w:bCs/>
          <w:u w:val="single"/>
          <w:lang w:val="es-ES"/>
        </w:rPr>
        <w:t> </w:t>
      </w:r>
      <w:r w:rsidRPr="00BA57A9">
        <w:rPr>
          <w:rFonts w:ascii="Gotham Light" w:hAnsi="Gotham Light" w:cs="Arial"/>
          <w:b/>
          <w:bCs/>
          <w:u w:val="single"/>
          <w:lang w:val="es-ES"/>
        </w:rPr>
        <w:t> </w:t>
      </w:r>
      <w:r w:rsidRPr="00BA57A9">
        <w:rPr>
          <w:rFonts w:ascii="Gotham Light" w:hAnsi="Gotham Light" w:cs="Arial"/>
          <w:b/>
          <w:bCs/>
          <w:u w:val="single"/>
          <w:lang w:val="es-ES"/>
        </w:rPr>
        <w:t> </w:t>
      </w:r>
      <w:r w:rsidRPr="00BA57A9">
        <w:rPr>
          <w:rFonts w:ascii="Gotham Light" w:hAnsi="Gotham Light" w:cs="Arial"/>
          <w:b/>
          <w:bCs/>
          <w:u w:val="single"/>
          <w:lang w:val="es-ES"/>
        </w:rPr>
        <w:t> </w:t>
      </w:r>
      <w:r w:rsidRPr="00BA57A9">
        <w:rPr>
          <w:rFonts w:ascii="Gotham Light" w:hAnsi="Gotham Light" w:cs="Arial"/>
          <w:b/>
          <w:bCs/>
          <w:u w:val="single"/>
          <w:lang w:val="es-ES"/>
        </w:rPr>
        <w:fldChar w:fldCharType="end"/>
      </w:r>
    </w:p>
    <w:sectPr w:rsidR="00FC04DE" w:rsidRPr="00BA57A9" w:rsidSect="00EF5677">
      <w:headerReference w:type="even" r:id="rId8"/>
      <w:headerReference w:type="default" r:id="rId9"/>
      <w:footerReference w:type="even" r:id="rId10"/>
      <w:footerReference w:type="default" r:id="rId11"/>
      <w:headerReference w:type="first" r:id="rId12"/>
      <w:pgSz w:w="11900" w:h="16840"/>
      <w:pgMar w:top="2268" w:right="1134" w:bottom="1134"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3E2E" w14:textId="77777777" w:rsidR="007F1757" w:rsidRDefault="007F1757" w:rsidP="008B6028">
      <w:r>
        <w:separator/>
      </w:r>
    </w:p>
  </w:endnote>
  <w:endnote w:type="continuationSeparator" w:id="0">
    <w:p w14:paraId="1E3DAB09" w14:textId="77777777" w:rsidR="007F1757" w:rsidRDefault="007F1757" w:rsidP="008B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Gotham Bold">
    <w:altName w:val="Calibri"/>
    <w:panose1 w:val="020008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444319"/>
      <w:docPartObj>
        <w:docPartGallery w:val="Page Numbers (Bottom of Page)"/>
        <w:docPartUnique/>
      </w:docPartObj>
    </w:sdtPr>
    <w:sdtEndPr>
      <w:rPr>
        <w:rStyle w:val="PageNumber"/>
      </w:rPr>
    </w:sdtEndPr>
    <w:sdtContent>
      <w:p w14:paraId="52D3C232" w14:textId="15EF6028" w:rsidR="00860D64" w:rsidRDefault="00860D64" w:rsidP="00AF5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6186C" w14:textId="77777777" w:rsidR="00860D64" w:rsidRDefault="00860D64" w:rsidP="00860D64">
    <w:pPr>
      <w:pStyle w:val="Footer"/>
      <w:ind w:right="360"/>
    </w:pPr>
  </w:p>
  <w:p w14:paraId="45F5120E" w14:textId="77777777" w:rsidR="003D43EE" w:rsidRDefault="003D4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492653"/>
      <w:docPartObj>
        <w:docPartGallery w:val="Page Numbers (Bottom of Page)"/>
        <w:docPartUnique/>
      </w:docPartObj>
    </w:sdtPr>
    <w:sdtEndPr>
      <w:rPr>
        <w:noProof/>
      </w:rPr>
    </w:sdtEndPr>
    <w:sdtContent>
      <w:p w14:paraId="2D6EDB63" w14:textId="5EDAB79F" w:rsidR="002A2B2F" w:rsidRDefault="002A2B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97EBF0" w14:textId="6DD3AE6E" w:rsidR="00860D64" w:rsidRPr="00AD3475" w:rsidRDefault="00860D64" w:rsidP="00AD3475">
    <w:pPr>
      <w:spacing w:line="276" w:lineRule="auto"/>
      <w:ind w:left="-709" w:right="-574"/>
      <w:jc w:val="right"/>
      <w:rPr>
        <w:rFonts w:ascii="Gotham Light" w:hAnsi="Gotham Light" w:cs="Cambria"/>
        <w:color w:val="000000"/>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E96F" w14:textId="77777777" w:rsidR="007F1757" w:rsidRDefault="007F1757" w:rsidP="008B6028">
      <w:r>
        <w:separator/>
      </w:r>
    </w:p>
  </w:footnote>
  <w:footnote w:type="continuationSeparator" w:id="0">
    <w:p w14:paraId="282CADAD" w14:textId="77777777" w:rsidR="007F1757" w:rsidRDefault="007F1757" w:rsidP="008B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5F8D" w14:textId="77777777" w:rsidR="00344C8C" w:rsidRDefault="006B1EE3">
    <w:pPr>
      <w:pStyle w:val="Header"/>
    </w:pPr>
    <w:r>
      <w:rPr>
        <w:noProof/>
        <w:lang w:val="es-ES"/>
      </w:rPr>
      <w:pict w14:anchorId="69762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wrapcoords="-26 0 -26 21563 21600 21563 21600 0 -26 0">
          <v:imagedata r:id="rId1" o:title="letterhead"/>
          <w10:wrap anchorx="margin" anchory="margin"/>
        </v:shape>
      </w:pict>
    </w:r>
  </w:p>
  <w:p w14:paraId="5443ED5E" w14:textId="77777777" w:rsidR="003D43EE" w:rsidRDefault="003D43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4E5B" w14:textId="7E795D0F" w:rsidR="00344C8C" w:rsidRDefault="0061793E">
    <w:pPr>
      <w:pStyle w:val="Header"/>
    </w:pPr>
    <w:r>
      <w:rPr>
        <w:noProof/>
      </w:rPr>
      <w:drawing>
        <wp:anchor distT="0" distB="0" distL="114300" distR="114300" simplePos="0" relativeHeight="251658240" behindDoc="1" locked="0" layoutInCell="1" allowOverlap="1" wp14:anchorId="10F40C07" wp14:editId="0B2B40BC">
          <wp:simplePos x="0" y="0"/>
          <wp:positionH relativeFrom="column">
            <wp:align>center</wp:align>
          </wp:positionH>
          <wp:positionV relativeFrom="page">
            <wp:posOffset>179070</wp:posOffset>
          </wp:positionV>
          <wp:extent cx="7268400" cy="10256400"/>
          <wp:effectExtent l="0" t="0" r="889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rotWithShape="1">
                  <a:blip r:embed="rId1"/>
                  <a:srcRect t="396"/>
                  <a:stretch/>
                </pic:blipFill>
                <pic:spPr bwMode="auto">
                  <a:xfrm>
                    <a:off x="0" y="0"/>
                    <a:ext cx="7268400" cy="1025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0E95B" w14:textId="77777777" w:rsidR="003D43EE" w:rsidRDefault="003D43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D9A4" w14:textId="51D289D1" w:rsidR="00344C8C" w:rsidRDefault="00A53442" w:rsidP="00BC0B71">
    <w:pPr>
      <w:pStyle w:val="Header"/>
      <w:ind w:hanging="1418"/>
    </w:pPr>
    <w:r>
      <w:rPr>
        <w:noProof/>
        <w:lang w:val="es-ES"/>
      </w:rPr>
      <mc:AlternateContent>
        <mc:Choice Requires="wps">
          <w:drawing>
            <wp:anchor distT="0" distB="0" distL="114300" distR="114300" simplePos="0" relativeHeight="251657216" behindDoc="0" locked="0" layoutInCell="1" allowOverlap="1" wp14:anchorId="75317CB8" wp14:editId="3C6D21C0">
              <wp:simplePos x="0" y="0"/>
              <wp:positionH relativeFrom="column">
                <wp:posOffset>800100</wp:posOffset>
              </wp:positionH>
              <wp:positionV relativeFrom="paragraph">
                <wp:posOffset>153035</wp:posOffset>
              </wp:positionV>
              <wp:extent cx="5162550" cy="5715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2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48AFA" w14:textId="1E6D74E1" w:rsidR="00344C8C" w:rsidRPr="00ED24AE" w:rsidRDefault="00344C8C" w:rsidP="008B6028">
                          <w:pPr>
                            <w:jc w:val="right"/>
                            <w:rPr>
                              <w:rFonts w:asciiTheme="majorHAnsi" w:hAnsiTheme="majorHAnsi"/>
                              <w:i/>
                            </w:rPr>
                          </w:pPr>
                          <w:r w:rsidRPr="00ED24AE">
                            <w:rPr>
                              <w:rFonts w:asciiTheme="majorHAnsi" w:hAnsiTheme="majorHAnsi"/>
                              <w:i/>
                            </w:rPr>
                            <w:t>T</w:t>
                          </w:r>
                          <w:r>
                            <w:rPr>
                              <w:rFonts w:asciiTheme="majorHAnsi" w:hAnsiTheme="majorHAnsi"/>
                              <w:i/>
                            </w:rPr>
                            <w:t>o</w:t>
                          </w:r>
                          <w:r w:rsidRPr="00ED24AE">
                            <w:rPr>
                              <w:rFonts w:asciiTheme="majorHAnsi" w:hAnsiTheme="majorHAnsi"/>
                              <w:i/>
                            </w:rPr>
                            <w:t xml:space="preserve"> </w:t>
                          </w:r>
                          <w:r>
                            <w:rPr>
                              <w:rFonts w:asciiTheme="majorHAnsi" w:hAnsiTheme="majorHAnsi"/>
                              <w:i/>
                            </w:rPr>
                            <w:t xml:space="preserve">the attention of the </w:t>
                          </w:r>
                          <w:r w:rsidRPr="00ED24AE">
                            <w:rPr>
                              <w:rFonts w:asciiTheme="majorHAnsi" w:hAnsiTheme="majorHAnsi"/>
                              <w:i/>
                            </w:rPr>
                            <w:t>E</w:t>
                          </w:r>
                          <w:r>
                            <w:rPr>
                              <w:rFonts w:asciiTheme="majorHAnsi" w:hAnsiTheme="majorHAnsi"/>
                              <w:i/>
                            </w:rPr>
                            <w:t xml:space="preserve">xecutive </w:t>
                          </w:r>
                          <w:r w:rsidRPr="00ED24AE">
                            <w:rPr>
                              <w:rFonts w:asciiTheme="majorHAnsi" w:hAnsiTheme="majorHAnsi"/>
                              <w:i/>
                            </w:rPr>
                            <w:t>B</w:t>
                          </w:r>
                          <w:r>
                            <w:rPr>
                              <w:rFonts w:asciiTheme="majorHAnsi" w:hAnsiTheme="majorHAnsi"/>
                              <w:i/>
                            </w:rPr>
                            <w:t>oard</w:t>
                          </w:r>
                        </w:p>
                        <w:p w14:paraId="746155DA" w14:textId="55278A39" w:rsidR="00344C8C" w:rsidRPr="00022604" w:rsidRDefault="00344C8C" w:rsidP="008B6028">
                          <w:pPr>
                            <w:jc w:val="right"/>
                            <w:rPr>
                              <w:rFonts w:asciiTheme="majorHAnsi" w:hAnsiTheme="majorHAnsi"/>
                              <w:i/>
                            </w:rPr>
                          </w:pPr>
                          <w:r w:rsidRPr="00022604">
                            <w:rPr>
                              <w:rFonts w:asciiTheme="majorHAnsi" w:hAnsiTheme="majorHAnsi"/>
                              <w:i/>
                            </w:rPr>
                            <w:t>CONFIDENTIAL DOCUMENTS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17CB8" id="_x0000_t202" coordsize="21600,21600" o:spt="202" path="m,l,21600r21600,l21600,xe">
              <v:stroke joinstyle="miter"/>
              <v:path gradientshapeok="t" o:connecttype="rect"/>
            </v:shapetype>
            <v:shape id="Text Box 10" o:spid="_x0000_s1026" type="#_x0000_t202" style="position:absolute;margin-left:63pt;margin-top:12.05pt;width:406.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" filled="f" stroked="f">
              <v:path arrowok="t"/>
              <v:textbox inset=",7.2pt,,7.2pt">
                <w:txbxContent>
                  <w:p w14:paraId="07448AFA" w14:textId="1E6D74E1" w:rsidR="00344C8C" w:rsidRPr="00ED24AE" w:rsidRDefault="00344C8C" w:rsidP="008B6028">
                    <w:pPr>
                      <w:jc w:val="right"/>
                      <w:rPr>
                        <w:rFonts w:asciiTheme="majorHAnsi" w:hAnsiTheme="majorHAnsi"/>
                        <w:i/>
                      </w:rPr>
                    </w:pPr>
                    <w:r w:rsidRPr="00ED24AE">
                      <w:rPr>
                        <w:rFonts w:asciiTheme="majorHAnsi" w:hAnsiTheme="majorHAnsi"/>
                        <w:i/>
                      </w:rPr>
                      <w:t>T</w:t>
                    </w:r>
                    <w:r>
                      <w:rPr>
                        <w:rFonts w:asciiTheme="majorHAnsi" w:hAnsiTheme="majorHAnsi"/>
                        <w:i/>
                      </w:rPr>
                      <w:t>o</w:t>
                    </w:r>
                    <w:r w:rsidRPr="00ED24AE">
                      <w:rPr>
                        <w:rFonts w:asciiTheme="majorHAnsi" w:hAnsiTheme="majorHAnsi"/>
                        <w:i/>
                      </w:rPr>
                      <w:t xml:space="preserve"> </w:t>
                    </w:r>
                    <w:r>
                      <w:rPr>
                        <w:rFonts w:asciiTheme="majorHAnsi" w:hAnsiTheme="majorHAnsi"/>
                        <w:i/>
                      </w:rPr>
                      <w:t xml:space="preserve">the attention of the </w:t>
                    </w:r>
                    <w:r w:rsidRPr="00ED24AE">
                      <w:rPr>
                        <w:rFonts w:asciiTheme="majorHAnsi" w:hAnsiTheme="majorHAnsi"/>
                        <w:i/>
                      </w:rPr>
                      <w:t>E</w:t>
                    </w:r>
                    <w:r>
                      <w:rPr>
                        <w:rFonts w:asciiTheme="majorHAnsi" w:hAnsiTheme="majorHAnsi"/>
                        <w:i/>
                      </w:rPr>
                      <w:t xml:space="preserve">xecutive </w:t>
                    </w:r>
                    <w:r w:rsidRPr="00ED24AE">
                      <w:rPr>
                        <w:rFonts w:asciiTheme="majorHAnsi" w:hAnsiTheme="majorHAnsi"/>
                        <w:i/>
                      </w:rPr>
                      <w:t>B</w:t>
                    </w:r>
                    <w:r>
                      <w:rPr>
                        <w:rFonts w:asciiTheme="majorHAnsi" w:hAnsiTheme="majorHAnsi"/>
                        <w:i/>
                      </w:rPr>
                      <w:t>oard</w:t>
                    </w:r>
                  </w:p>
                  <w:p w14:paraId="746155DA" w14:textId="55278A39" w:rsidR="00344C8C" w:rsidRPr="00022604" w:rsidRDefault="00344C8C" w:rsidP="008B6028">
                    <w:pPr>
                      <w:jc w:val="right"/>
                      <w:rPr>
                        <w:rFonts w:asciiTheme="majorHAnsi" w:hAnsiTheme="majorHAnsi"/>
                        <w:i/>
                      </w:rPr>
                    </w:pPr>
                    <w:r w:rsidRPr="00022604">
                      <w:rPr>
                        <w:rFonts w:asciiTheme="majorHAnsi" w:hAnsiTheme="majorHAnsi"/>
                        <w:i/>
                      </w:rPr>
                      <w:t>CONFIDENTIAL DOCUMENTS</w:t>
                    </w:r>
                  </w:p>
                </w:txbxContent>
              </v:textbox>
            </v:shape>
          </w:pict>
        </mc:Fallback>
      </mc:AlternateContent>
    </w:r>
    <w:r w:rsidR="00344C8C" w:rsidRPr="00BC0B71">
      <w:rPr>
        <w:noProof/>
        <w:lang w:val="es-ES"/>
      </w:rPr>
      <w:drawing>
        <wp:anchor distT="0" distB="0" distL="114300" distR="114300" simplePos="0" relativeHeight="251656192" behindDoc="0" locked="0" layoutInCell="1" allowOverlap="1" wp14:anchorId="540BB4FA" wp14:editId="41B48EBA">
          <wp:simplePos x="0" y="0"/>
          <wp:positionH relativeFrom="column">
            <wp:posOffset>-905510</wp:posOffset>
          </wp:positionH>
          <wp:positionV relativeFrom="paragraph">
            <wp:posOffset>-5080</wp:posOffset>
          </wp:positionV>
          <wp:extent cx="7175500" cy="10149840"/>
          <wp:effectExtent l="0" t="0" r="12700" b="1016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down.png"/>
                  <pic:cNvPicPr/>
                </pic:nvPicPr>
                <pic:blipFill>
                  <a:blip r:embed="rId1">
                    <a:extLst>
                      <a:ext uri="{28A0092B-C50C-407E-A947-70E740481C1C}">
                        <a14:useLocalDpi xmlns:a14="http://schemas.microsoft.com/office/drawing/2010/main" val="0"/>
                      </a:ext>
                    </a:extLst>
                  </a:blip>
                  <a:stretch>
                    <a:fillRect/>
                  </a:stretch>
                </pic:blipFill>
                <pic:spPr>
                  <a:xfrm>
                    <a:off x="0" y="0"/>
                    <a:ext cx="7175500" cy="10149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315"/>
    <w:multiLevelType w:val="hybridMultilevel"/>
    <w:tmpl w:val="5288BB28"/>
    <w:lvl w:ilvl="0" w:tplc="4A0C3BF4">
      <w:start w:val="1"/>
      <w:numFmt w:val="lowerLetter"/>
      <w:lvlText w:val="%1)"/>
      <w:lvlJc w:val="left"/>
      <w:pPr>
        <w:ind w:left="-349" w:hanging="360"/>
      </w:pPr>
      <w:rPr>
        <w:rFonts w:hint="default"/>
      </w:rPr>
    </w:lvl>
    <w:lvl w:ilvl="1" w:tplc="20000019">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1" w15:restartNumberingAfterBreak="0">
    <w:nsid w:val="0D4137B2"/>
    <w:multiLevelType w:val="hybridMultilevel"/>
    <w:tmpl w:val="DF3ED454"/>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0912AC4"/>
    <w:multiLevelType w:val="hybridMultilevel"/>
    <w:tmpl w:val="E5FA290A"/>
    <w:lvl w:ilvl="0" w:tplc="55DC2D1C">
      <w:start w:val="1"/>
      <w:numFmt w:val="lowerLetter"/>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3" w15:restartNumberingAfterBreak="0">
    <w:nsid w:val="10A23E5F"/>
    <w:multiLevelType w:val="hybridMultilevel"/>
    <w:tmpl w:val="5DACF1F4"/>
    <w:lvl w:ilvl="0" w:tplc="04090017">
      <w:start w:val="1"/>
      <w:numFmt w:val="lowerLetter"/>
      <w:lvlText w:val="%1)"/>
      <w:lvlJc w:val="left"/>
      <w:pPr>
        <w:ind w:left="720" w:hanging="360"/>
      </w:pPr>
    </w:lvl>
    <w:lvl w:ilvl="1" w:tplc="AB30DA6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76E3B"/>
    <w:multiLevelType w:val="hybridMultilevel"/>
    <w:tmpl w:val="4D52A32C"/>
    <w:lvl w:ilvl="0" w:tplc="4BA2E488">
      <w:start w:val="1"/>
      <w:numFmt w:val="decimal"/>
      <w:lvlText w:val="%1)"/>
      <w:lvlJc w:val="left"/>
      <w:pPr>
        <w:ind w:left="2520" w:hanging="360"/>
      </w:pPr>
      <w:rPr>
        <w:rFonts w:ascii="Gotham Light" w:eastAsiaTheme="minorEastAsia" w:hAnsi="Gotham Light" w:cs="Calibr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1CB5C95"/>
    <w:multiLevelType w:val="hybridMultilevel"/>
    <w:tmpl w:val="D4369D4A"/>
    <w:lvl w:ilvl="0" w:tplc="7AC8D138">
      <w:start w:val="1"/>
      <w:numFmt w:val="decimal"/>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6" w15:restartNumberingAfterBreak="0">
    <w:nsid w:val="48482E55"/>
    <w:multiLevelType w:val="hybridMultilevel"/>
    <w:tmpl w:val="0EC4C52C"/>
    <w:lvl w:ilvl="0" w:tplc="B60C9DF8">
      <w:start w:val="7"/>
      <w:numFmt w:val="decimal"/>
      <w:lvlText w:val="%1."/>
      <w:lvlJc w:val="left"/>
      <w:pPr>
        <w:ind w:left="720" w:hanging="360"/>
      </w:pPr>
      <w:rPr>
        <w:rFonts w:hint="default"/>
        <w:b w:val="0"/>
        <w:bCs w:val="0"/>
      </w:rPr>
    </w:lvl>
    <w:lvl w:ilvl="1" w:tplc="4B1AB19E">
      <w:start w:val="1"/>
      <w:numFmt w:val="lowerLetter"/>
      <w:lvlText w:val="%2)"/>
      <w:lvlJc w:val="left"/>
      <w:pPr>
        <w:ind w:left="1440" w:hanging="360"/>
      </w:pPr>
      <w:rPr>
        <w:rFonts w:ascii="Century" w:eastAsia="MS Mincho" w:hAnsi="Century"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A023A"/>
    <w:multiLevelType w:val="hybridMultilevel"/>
    <w:tmpl w:val="C01EF7B6"/>
    <w:lvl w:ilvl="0" w:tplc="04090017">
      <w:start w:val="1"/>
      <w:numFmt w:val="lowerLetter"/>
      <w:lvlText w:val="%1)"/>
      <w:lvlJc w:val="left"/>
      <w:pPr>
        <w:ind w:left="2160" w:hanging="360"/>
      </w:pPr>
    </w:lvl>
    <w:lvl w:ilvl="1" w:tplc="BB5A02A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42023115">
    <w:abstractNumId w:val="6"/>
  </w:num>
  <w:num w:numId="2" w16cid:durableId="897210564">
    <w:abstractNumId w:val="3"/>
  </w:num>
  <w:num w:numId="3" w16cid:durableId="445663397">
    <w:abstractNumId w:val="1"/>
  </w:num>
  <w:num w:numId="4" w16cid:durableId="544685234">
    <w:abstractNumId w:val="7"/>
  </w:num>
  <w:num w:numId="5" w16cid:durableId="1119765743">
    <w:abstractNumId w:val="4"/>
  </w:num>
  <w:num w:numId="6" w16cid:durableId="1477409203">
    <w:abstractNumId w:val="2"/>
  </w:num>
  <w:num w:numId="7" w16cid:durableId="1670063741">
    <w:abstractNumId w:val="5"/>
  </w:num>
  <w:num w:numId="8" w16cid:durableId="1456217090">
    <w:abstractNumId w:val="0"/>
  </w:num>
  <w:num w:numId="9" w16cid:durableId="572083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7oskXMMhDaVyj0FtniBaQFQRuwcbXnMfy9YSKt4b04Nsz2x0zbs7VkdbqF2HNhevddl1mE+dnPjVNcMyw1zuw==" w:salt="vCLRBxflAv/6j/9jwQlsO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9A"/>
    <w:rsid w:val="00003CA3"/>
    <w:rsid w:val="0002108B"/>
    <w:rsid w:val="00022604"/>
    <w:rsid w:val="00027518"/>
    <w:rsid w:val="000432F4"/>
    <w:rsid w:val="00043FEC"/>
    <w:rsid w:val="00051E7D"/>
    <w:rsid w:val="00064C6A"/>
    <w:rsid w:val="000F2A34"/>
    <w:rsid w:val="001017A8"/>
    <w:rsid w:val="0011669C"/>
    <w:rsid w:val="00134B9B"/>
    <w:rsid w:val="001B030C"/>
    <w:rsid w:val="001C0325"/>
    <w:rsid w:val="001F201A"/>
    <w:rsid w:val="0020447E"/>
    <w:rsid w:val="002120D0"/>
    <w:rsid w:val="00220374"/>
    <w:rsid w:val="002277A0"/>
    <w:rsid w:val="002303CC"/>
    <w:rsid w:val="00234D8F"/>
    <w:rsid w:val="002A091B"/>
    <w:rsid w:val="002A12CC"/>
    <w:rsid w:val="002A2B2F"/>
    <w:rsid w:val="002A600B"/>
    <w:rsid w:val="00300C54"/>
    <w:rsid w:val="00311100"/>
    <w:rsid w:val="00344C8C"/>
    <w:rsid w:val="00397704"/>
    <w:rsid w:val="003D43EE"/>
    <w:rsid w:val="003E7E01"/>
    <w:rsid w:val="0040291F"/>
    <w:rsid w:val="00403700"/>
    <w:rsid w:val="00411D1A"/>
    <w:rsid w:val="00430FFC"/>
    <w:rsid w:val="0045261E"/>
    <w:rsid w:val="00456C51"/>
    <w:rsid w:val="004B02F8"/>
    <w:rsid w:val="004D4448"/>
    <w:rsid w:val="0050024E"/>
    <w:rsid w:val="00545AC8"/>
    <w:rsid w:val="0055451A"/>
    <w:rsid w:val="0057564A"/>
    <w:rsid w:val="005808D8"/>
    <w:rsid w:val="00591E2F"/>
    <w:rsid w:val="005E096D"/>
    <w:rsid w:val="005E0DA0"/>
    <w:rsid w:val="005F4571"/>
    <w:rsid w:val="00606AEC"/>
    <w:rsid w:val="0061793E"/>
    <w:rsid w:val="00627570"/>
    <w:rsid w:val="006623DC"/>
    <w:rsid w:val="0067369C"/>
    <w:rsid w:val="00685551"/>
    <w:rsid w:val="00690A6B"/>
    <w:rsid w:val="006B1EE3"/>
    <w:rsid w:val="006B3957"/>
    <w:rsid w:val="006C162E"/>
    <w:rsid w:val="006E00E3"/>
    <w:rsid w:val="006E412F"/>
    <w:rsid w:val="00715BD1"/>
    <w:rsid w:val="00722B1C"/>
    <w:rsid w:val="00756075"/>
    <w:rsid w:val="007B00A8"/>
    <w:rsid w:val="007B2D9E"/>
    <w:rsid w:val="007C7B2A"/>
    <w:rsid w:val="007D0458"/>
    <w:rsid w:val="007F1757"/>
    <w:rsid w:val="008056DB"/>
    <w:rsid w:val="00822157"/>
    <w:rsid w:val="00823C3D"/>
    <w:rsid w:val="00833307"/>
    <w:rsid w:val="008364E1"/>
    <w:rsid w:val="00847726"/>
    <w:rsid w:val="00851E30"/>
    <w:rsid w:val="00852097"/>
    <w:rsid w:val="00860D64"/>
    <w:rsid w:val="00895DF9"/>
    <w:rsid w:val="008B6028"/>
    <w:rsid w:val="008D7F87"/>
    <w:rsid w:val="00921AA6"/>
    <w:rsid w:val="0095334C"/>
    <w:rsid w:val="00981BC9"/>
    <w:rsid w:val="0099389C"/>
    <w:rsid w:val="00996E9E"/>
    <w:rsid w:val="009B7908"/>
    <w:rsid w:val="009D2F13"/>
    <w:rsid w:val="009D697B"/>
    <w:rsid w:val="00A15386"/>
    <w:rsid w:val="00A3141E"/>
    <w:rsid w:val="00A53442"/>
    <w:rsid w:val="00A61B6A"/>
    <w:rsid w:val="00A64B50"/>
    <w:rsid w:val="00A64B7B"/>
    <w:rsid w:val="00A82E66"/>
    <w:rsid w:val="00A95AF3"/>
    <w:rsid w:val="00A97644"/>
    <w:rsid w:val="00AA3069"/>
    <w:rsid w:val="00AD3475"/>
    <w:rsid w:val="00AD57C8"/>
    <w:rsid w:val="00AE7923"/>
    <w:rsid w:val="00AF339E"/>
    <w:rsid w:val="00B22B81"/>
    <w:rsid w:val="00B26DF5"/>
    <w:rsid w:val="00BA57A9"/>
    <w:rsid w:val="00BB5987"/>
    <w:rsid w:val="00BC0B71"/>
    <w:rsid w:val="00BF641B"/>
    <w:rsid w:val="00C06815"/>
    <w:rsid w:val="00C06AC4"/>
    <w:rsid w:val="00C108EE"/>
    <w:rsid w:val="00C21E8A"/>
    <w:rsid w:val="00C368F4"/>
    <w:rsid w:val="00C424EB"/>
    <w:rsid w:val="00C85C91"/>
    <w:rsid w:val="00C902AA"/>
    <w:rsid w:val="00CA12E3"/>
    <w:rsid w:val="00CC4A0B"/>
    <w:rsid w:val="00CE066B"/>
    <w:rsid w:val="00CE0CA7"/>
    <w:rsid w:val="00D103AE"/>
    <w:rsid w:val="00D3257D"/>
    <w:rsid w:val="00D8016D"/>
    <w:rsid w:val="00D8188A"/>
    <w:rsid w:val="00D963B4"/>
    <w:rsid w:val="00DA2C15"/>
    <w:rsid w:val="00DE7AA1"/>
    <w:rsid w:val="00DF6639"/>
    <w:rsid w:val="00E23E6E"/>
    <w:rsid w:val="00E40BD0"/>
    <w:rsid w:val="00E56774"/>
    <w:rsid w:val="00E75868"/>
    <w:rsid w:val="00E9208A"/>
    <w:rsid w:val="00E96A40"/>
    <w:rsid w:val="00EA1A26"/>
    <w:rsid w:val="00EA3727"/>
    <w:rsid w:val="00EC73FB"/>
    <w:rsid w:val="00ED24AE"/>
    <w:rsid w:val="00ED429F"/>
    <w:rsid w:val="00EE6D82"/>
    <w:rsid w:val="00EF5677"/>
    <w:rsid w:val="00F050A7"/>
    <w:rsid w:val="00F05C1E"/>
    <w:rsid w:val="00F110A0"/>
    <w:rsid w:val="00F367B0"/>
    <w:rsid w:val="00F45BAB"/>
    <w:rsid w:val="00F56026"/>
    <w:rsid w:val="00F840F7"/>
    <w:rsid w:val="00F9569A"/>
    <w:rsid w:val="00FB4F35"/>
    <w:rsid w:val="00FB7426"/>
    <w:rsid w:val="00FC04DE"/>
    <w:rsid w:val="00FC48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B050E"/>
  <w14:defaultImageDpi w14:val="300"/>
  <w15:docId w15:val="{A325AF00-3580-4D43-A10E-E27772B2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9A"/>
    <w:rPr>
      <w:rFonts w:ascii="Lucida Grande" w:hAnsi="Lucida Grande" w:cs="Lucida Grande"/>
      <w:sz w:val="18"/>
      <w:szCs w:val="18"/>
      <w:lang w:val="en-GB"/>
    </w:rPr>
  </w:style>
  <w:style w:type="paragraph" w:styleId="NoSpacing">
    <w:name w:val="No Spacing"/>
    <w:link w:val="NoSpacingChar"/>
    <w:qFormat/>
    <w:rsid w:val="00F9569A"/>
    <w:rPr>
      <w:rFonts w:ascii="PMingLiU" w:hAnsi="PMingLiU"/>
      <w:sz w:val="22"/>
      <w:szCs w:val="22"/>
    </w:rPr>
  </w:style>
  <w:style w:type="character" w:customStyle="1" w:styleId="NoSpacingChar">
    <w:name w:val="No Spacing Char"/>
    <w:basedOn w:val="DefaultParagraphFont"/>
    <w:link w:val="NoSpacing"/>
    <w:rsid w:val="00F9569A"/>
    <w:rPr>
      <w:rFonts w:ascii="PMingLiU" w:hAnsi="PMingLiU"/>
      <w:sz w:val="22"/>
      <w:szCs w:val="22"/>
    </w:rPr>
  </w:style>
  <w:style w:type="paragraph" w:styleId="Header">
    <w:name w:val="header"/>
    <w:basedOn w:val="Normal"/>
    <w:link w:val="HeaderChar"/>
    <w:uiPriority w:val="99"/>
    <w:unhideWhenUsed/>
    <w:rsid w:val="008B6028"/>
    <w:pPr>
      <w:tabs>
        <w:tab w:val="center" w:pos="4252"/>
        <w:tab w:val="right" w:pos="8504"/>
      </w:tabs>
    </w:pPr>
  </w:style>
  <w:style w:type="character" w:customStyle="1" w:styleId="HeaderChar">
    <w:name w:val="Header Char"/>
    <w:basedOn w:val="DefaultParagraphFont"/>
    <w:link w:val="Header"/>
    <w:uiPriority w:val="99"/>
    <w:rsid w:val="008B6028"/>
    <w:rPr>
      <w:lang w:val="en-GB"/>
    </w:rPr>
  </w:style>
  <w:style w:type="paragraph" w:styleId="Footer">
    <w:name w:val="footer"/>
    <w:basedOn w:val="Normal"/>
    <w:link w:val="FooterChar"/>
    <w:uiPriority w:val="99"/>
    <w:unhideWhenUsed/>
    <w:rsid w:val="008B6028"/>
    <w:pPr>
      <w:tabs>
        <w:tab w:val="center" w:pos="4252"/>
        <w:tab w:val="right" w:pos="8504"/>
      </w:tabs>
    </w:pPr>
  </w:style>
  <w:style w:type="character" w:customStyle="1" w:styleId="FooterChar">
    <w:name w:val="Footer Char"/>
    <w:basedOn w:val="DefaultParagraphFont"/>
    <w:link w:val="Footer"/>
    <w:uiPriority w:val="99"/>
    <w:rsid w:val="008B6028"/>
    <w:rPr>
      <w:lang w:val="en-GB"/>
    </w:rPr>
  </w:style>
  <w:style w:type="table" w:styleId="TableGrid">
    <w:name w:val="Table Grid"/>
    <w:basedOn w:val="TableNormal"/>
    <w:uiPriority w:val="59"/>
    <w:rsid w:val="0002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12F"/>
    <w:pPr>
      <w:ind w:left="720"/>
      <w:contextualSpacing/>
    </w:pPr>
  </w:style>
  <w:style w:type="character" w:styleId="Hyperlink">
    <w:name w:val="Hyperlink"/>
    <w:basedOn w:val="DefaultParagraphFont"/>
    <w:uiPriority w:val="99"/>
    <w:unhideWhenUsed/>
    <w:rsid w:val="001B030C"/>
    <w:rPr>
      <w:color w:val="7030A0" w:themeColor="hyperlink"/>
      <w:u w:val="single"/>
    </w:rPr>
  </w:style>
  <w:style w:type="character" w:styleId="PageNumber">
    <w:name w:val="page number"/>
    <w:basedOn w:val="DefaultParagraphFont"/>
    <w:semiHidden/>
    <w:unhideWhenUsed/>
    <w:rsid w:val="00860D64"/>
  </w:style>
  <w:style w:type="paragraph" w:customStyle="1" w:styleId="Default">
    <w:name w:val="Default"/>
    <w:rsid w:val="00F05C1E"/>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453">
      <w:bodyDiv w:val="1"/>
      <w:marLeft w:val="0"/>
      <w:marRight w:val="0"/>
      <w:marTop w:val="0"/>
      <w:marBottom w:val="0"/>
      <w:divBdr>
        <w:top w:val="none" w:sz="0" w:space="0" w:color="auto"/>
        <w:left w:val="none" w:sz="0" w:space="0" w:color="auto"/>
        <w:bottom w:val="none" w:sz="0" w:space="0" w:color="auto"/>
        <w:right w:val="none" w:sz="0" w:space="0" w:color="auto"/>
      </w:divBdr>
    </w:div>
    <w:div w:id="813642076">
      <w:bodyDiv w:val="1"/>
      <w:marLeft w:val="0"/>
      <w:marRight w:val="0"/>
      <w:marTop w:val="0"/>
      <w:marBottom w:val="0"/>
      <w:divBdr>
        <w:top w:val="none" w:sz="0" w:space="0" w:color="auto"/>
        <w:left w:val="none" w:sz="0" w:space="0" w:color="auto"/>
        <w:bottom w:val="none" w:sz="0" w:space="0" w:color="auto"/>
        <w:right w:val="none" w:sz="0" w:space="0" w:color="auto"/>
      </w:divBdr>
    </w:div>
    <w:div w:id="201945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isa">
  <a:themeElements>
    <a:clrScheme name="Bris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3D1E-5808-5F49-91B6-2875E17B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850</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Document Title</vt:lpstr>
      <vt:lpstr>Document Title</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SR</dc:creator>
  <cp:keywords/>
  <dc:description/>
  <cp:lastModifiedBy>Brian Glauser</cp:lastModifiedBy>
  <cp:revision>68</cp:revision>
  <cp:lastPrinted>2016-09-07T14:00:00Z</cp:lastPrinted>
  <dcterms:created xsi:type="dcterms:W3CDTF">2021-09-23T09:59:00Z</dcterms:created>
  <dcterms:modified xsi:type="dcterms:W3CDTF">2022-04-22T15:06:00Z</dcterms:modified>
</cp:coreProperties>
</file>